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auto"/>
          <w:sz w:val="23"/>
          <w:szCs w:val="23"/>
        </w:rPr>
        <w:alias w:val="Nombre del currículo"/>
        <w:tag w:val="Nombre del currículo"/>
        <w:id w:val="809426422"/>
        <w:placeholder>
          <w:docPart w:val="994EF10660234E8C9FC0DF2FD34F4A21"/>
        </w:placeholder>
        <w:docPartList>
          <w:docPartGallery w:val="Quick Parts"/>
          <w:docPartCategory w:val=" Nombre del currículo"/>
        </w:docPartList>
      </w:sdtPr>
      <w:sdtContent>
        <w:tbl>
          <w:tblPr>
            <w:tblStyle w:val="Tablaconcuadrcula"/>
            <w:tblW w:w="5000" w:type="pct"/>
            <w:tblLook w:val="04A0"/>
          </w:tblPr>
          <w:tblGrid>
            <w:gridCol w:w="2453"/>
            <w:gridCol w:w="7402"/>
          </w:tblGrid>
          <w:tr w:rsidR="006A39DC">
            <w:trPr>
              <w:trHeight w:val="648"/>
            </w:trPr>
            <w:tc>
              <w:tcPr>
                <w:tcW w:w="2047" w:type="dxa"/>
                <w:tcBorders>
                  <w:top w:val="nil"/>
                  <w:left w:val="nil"/>
                  <w:bottom w:val="single" w:sz="36" w:space="0" w:color="FFFFFF" w:themeColor="background1"/>
                  <w:right w:val="nil"/>
                </w:tcBorders>
                <w:shd w:val="clear" w:color="auto" w:fill="775F55" w:themeFill="text2"/>
                <w:vAlign w:val="center"/>
              </w:tcPr>
              <w:p w:rsidR="006A39DC" w:rsidRDefault="006A39DC">
                <w:pPr>
                  <w:pStyle w:val="Nombre"/>
                </w:pPr>
              </w:p>
            </w:tc>
            <w:tc>
              <w:tcPr>
                <w:tcW w:w="6809" w:type="dxa"/>
                <w:tcBorders>
                  <w:top w:val="nil"/>
                  <w:left w:val="nil"/>
                  <w:bottom w:val="single" w:sz="36" w:space="0" w:color="FFFFFF" w:themeColor="background1"/>
                  <w:right w:val="nil"/>
                </w:tcBorders>
                <w:shd w:val="clear" w:color="auto" w:fill="775F55" w:themeFill="text2"/>
                <w:vAlign w:val="center"/>
              </w:tcPr>
              <w:p w:rsidR="006A39DC" w:rsidRDefault="00EF567A" w:rsidP="00A31C1C">
                <w:pPr>
                  <w:pStyle w:val="Nombre"/>
                </w:pPr>
                <w:sdt>
                  <w:sdtPr>
                    <w:id w:val="809184597"/>
                    <w:placeholder>
                      <w:docPart w:val="9D8AD7F11ACA4CDB9E3792AB153E6C00"/>
                    </w:placeholder>
                    <w:dataBinding w:prefixMappings="xmlns:ns0='http://schemas.openxmlformats.org/package/2006/metadata/core-properties' xmlns:ns1='http://purl.org/dc/elements/1.1/'" w:xpath="/ns0:coreProperties[1]/ns1:creator[1]" w:storeItemID="{6C3C8BC8-F283-45AE-878A-BAB7291924A1}"/>
                    <w:text/>
                  </w:sdtPr>
                  <w:sdtContent>
                    <w:r w:rsidR="00A31C1C">
                      <w:rPr>
                        <w:lang w:val="es-PA"/>
                      </w:rPr>
                      <w:t>Oscar García Cardoze</w:t>
                    </w:r>
                  </w:sdtContent>
                </w:sdt>
              </w:p>
            </w:tc>
          </w:tr>
          <w:tr w:rsidR="006A39DC">
            <w:trPr>
              <w:trHeight w:val="144"/>
            </w:trPr>
            <w:tc>
              <w:tcPr>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p w:rsidR="006A39DC" w:rsidRDefault="006A39DC">
                <w:pPr>
                  <w:pStyle w:val="Fecha"/>
                  <w:framePr w:wrap="auto" w:hAnchor="text" w:xAlign="left" w:yAlign="inline"/>
                  <w:suppressOverlap w:val="0"/>
                </w:pPr>
              </w:p>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6A39DC" w:rsidRDefault="006A39DC"/>
            </w:tc>
          </w:tr>
          <w:tr w:rsidR="006A39DC">
            <w:trPr>
              <w:trHeight w:val="257"/>
            </w:trPr>
            <w:tc>
              <w:tcPr>
                <w:tcW w:w="2047" w:type="dxa"/>
                <w:tcBorders>
                  <w:top w:val="nil"/>
                  <w:left w:val="nil"/>
                  <w:bottom w:val="nil"/>
                  <w:right w:val="nil"/>
                </w:tcBorders>
                <w:shd w:val="clear" w:color="auto" w:fill="auto"/>
                <w:vAlign w:val="center"/>
              </w:tcPr>
              <w:p w:rsidR="006A39DC" w:rsidRDefault="00A31C1C">
                <w:pPr>
                  <w:jc w:val="center"/>
                </w:pPr>
                <w:r>
                  <w:rPr>
                    <w:noProof/>
                    <w:lang w:val="es-PA" w:eastAsia="es-PA"/>
                  </w:rPr>
                  <w:drawing>
                    <wp:inline distT="0" distB="0" distL="0" distR="0">
                      <wp:extent cx="1276350" cy="1701799"/>
                      <wp:effectExtent l="19050" t="0" r="0" b="0"/>
                      <wp:docPr id="1" name="0 Imagen" descr="NuevoAdmn2015-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Admn2015-OG.png"/>
                              <pic:cNvPicPr/>
                            </pic:nvPicPr>
                            <pic:blipFill>
                              <a:blip r:embed="rId9" cstate="print"/>
                              <a:stretch>
                                <a:fillRect/>
                              </a:stretch>
                            </pic:blipFill>
                            <pic:spPr>
                              <a:xfrm>
                                <a:off x="0" y="0"/>
                                <a:ext cx="1276641" cy="1702187"/>
                              </a:xfrm>
                              <a:prstGeom prst="rect">
                                <a:avLst/>
                              </a:prstGeom>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A31C1C" w:rsidRPr="00762275" w:rsidRDefault="00A31C1C" w:rsidP="00A31C1C">
                <w:pPr>
                  <w:jc w:val="both"/>
                  <w:rPr>
                    <w:color w:val="800000"/>
                    <w:sz w:val="24"/>
                    <w:lang w:val="es-PA"/>
                  </w:rPr>
                </w:pPr>
                <w:r w:rsidRPr="00762275">
                  <w:rPr>
                    <w:color w:val="800000"/>
                    <w:sz w:val="24"/>
                    <w:u w:val="single"/>
                    <w:lang w:val="es-PA"/>
                  </w:rPr>
                  <w:t>Datos</w:t>
                </w:r>
                <w:r w:rsidRPr="00762275">
                  <w:rPr>
                    <w:color w:val="800000"/>
                    <w:sz w:val="24"/>
                    <w:lang w:val="es-PA"/>
                  </w:rPr>
                  <w:t xml:space="preserve"> </w:t>
                </w:r>
                <w:r w:rsidRPr="00762275">
                  <w:rPr>
                    <w:color w:val="800000"/>
                    <w:sz w:val="24"/>
                    <w:u w:val="single"/>
                    <w:lang w:val="es-PA"/>
                  </w:rPr>
                  <w:t>Generales:</w:t>
                </w:r>
              </w:p>
              <w:p w:rsidR="00A31C1C" w:rsidRPr="00762275" w:rsidRDefault="00A31C1C" w:rsidP="00A31C1C">
                <w:pPr>
                  <w:jc w:val="both"/>
                  <w:rPr>
                    <w:sz w:val="22"/>
                    <w:lang w:val="es-PA"/>
                  </w:rPr>
                </w:pPr>
                <w:r w:rsidRPr="00762275">
                  <w:rPr>
                    <w:sz w:val="22"/>
                    <w:lang w:val="es-PA"/>
                  </w:rPr>
                  <w:t>Nombre:</w:t>
                </w:r>
                <w:r w:rsidRPr="00762275">
                  <w:rPr>
                    <w:sz w:val="22"/>
                    <w:lang w:val="es-PA"/>
                  </w:rPr>
                  <w:tab/>
                </w:r>
                <w:r w:rsidRPr="00762275">
                  <w:rPr>
                    <w:sz w:val="22"/>
                    <w:lang w:val="es-PA"/>
                  </w:rPr>
                  <w:tab/>
                  <w:t>Oscar García Cardoze</w:t>
                </w:r>
              </w:p>
              <w:p w:rsidR="00A31C1C" w:rsidRPr="00762275" w:rsidRDefault="00A31C1C" w:rsidP="00A31C1C">
                <w:pPr>
                  <w:jc w:val="both"/>
                  <w:rPr>
                    <w:sz w:val="22"/>
                    <w:lang w:val="es-PA"/>
                  </w:rPr>
                </w:pPr>
                <w:r w:rsidRPr="00762275">
                  <w:rPr>
                    <w:sz w:val="22"/>
                    <w:lang w:val="es-PA"/>
                  </w:rPr>
                  <w:t>Edad:</w:t>
                </w:r>
                <w:r w:rsidRPr="00762275">
                  <w:rPr>
                    <w:sz w:val="22"/>
                    <w:lang w:val="es-PA"/>
                  </w:rPr>
                  <w:tab/>
                </w:r>
                <w:r w:rsidRPr="00762275">
                  <w:rPr>
                    <w:sz w:val="22"/>
                    <w:lang w:val="es-PA"/>
                  </w:rPr>
                  <w:tab/>
                </w:r>
                <w:r w:rsidRPr="00762275">
                  <w:rPr>
                    <w:sz w:val="22"/>
                    <w:lang w:val="es-PA"/>
                  </w:rPr>
                  <w:tab/>
                  <w:t>47 años</w:t>
                </w:r>
              </w:p>
              <w:p w:rsidR="00A31C1C" w:rsidRPr="00762275" w:rsidRDefault="00A31C1C" w:rsidP="00A31C1C">
                <w:pPr>
                  <w:jc w:val="both"/>
                  <w:rPr>
                    <w:sz w:val="22"/>
                    <w:lang w:val="es-PA"/>
                  </w:rPr>
                </w:pPr>
                <w:r w:rsidRPr="00762275">
                  <w:rPr>
                    <w:sz w:val="22"/>
                    <w:lang w:val="es-PA"/>
                  </w:rPr>
                  <w:t>Idiomas:</w:t>
                </w:r>
                <w:r w:rsidRPr="00762275">
                  <w:rPr>
                    <w:sz w:val="22"/>
                    <w:lang w:val="es-PA"/>
                  </w:rPr>
                  <w:tab/>
                </w:r>
                <w:r w:rsidRPr="00762275">
                  <w:rPr>
                    <w:sz w:val="22"/>
                    <w:lang w:val="es-PA"/>
                  </w:rPr>
                  <w:tab/>
                  <w:t>Español e Inglés</w:t>
                </w:r>
              </w:p>
              <w:p w:rsidR="00A31C1C" w:rsidRPr="00762275" w:rsidRDefault="00A31C1C" w:rsidP="00A31C1C">
                <w:pPr>
                  <w:jc w:val="both"/>
                  <w:rPr>
                    <w:sz w:val="22"/>
                    <w:lang w:val="es-PA"/>
                  </w:rPr>
                </w:pPr>
                <w:r w:rsidRPr="00762275">
                  <w:rPr>
                    <w:sz w:val="22"/>
                    <w:lang w:val="es-PA"/>
                  </w:rPr>
                  <w:t>e-mail:</w:t>
                </w:r>
                <w:r w:rsidRPr="00762275">
                  <w:rPr>
                    <w:sz w:val="22"/>
                    <w:lang w:val="es-PA"/>
                  </w:rPr>
                  <w:tab/>
                </w:r>
                <w:r w:rsidRPr="00762275">
                  <w:rPr>
                    <w:sz w:val="22"/>
                    <w:lang w:val="es-PA"/>
                  </w:rPr>
                  <w:tab/>
                </w:r>
                <w:r w:rsidRPr="00762275">
                  <w:rPr>
                    <w:sz w:val="22"/>
                    <w:lang w:val="es-PA"/>
                  </w:rPr>
                  <w:tab/>
                </w:r>
                <w:hyperlink r:id="rId10" w:history="1">
                  <w:r w:rsidRPr="00B73627">
                    <w:rPr>
                      <w:rStyle w:val="Hipervnculo"/>
                      <w:sz w:val="22"/>
                      <w:lang w:val="es-PA"/>
                    </w:rPr>
                    <w:t>ogarciac@acodeco.gob.pa</w:t>
                  </w:r>
                </w:hyperlink>
                <w:r w:rsidRPr="00762275">
                  <w:rPr>
                    <w:sz w:val="22"/>
                    <w:lang w:val="es-PA"/>
                  </w:rPr>
                  <w:t xml:space="preserve"> </w:t>
                </w:r>
              </w:p>
              <w:p w:rsidR="00A31C1C" w:rsidRPr="00762275" w:rsidRDefault="00A31C1C" w:rsidP="00A31C1C">
                <w:pPr>
                  <w:jc w:val="both"/>
                  <w:rPr>
                    <w:sz w:val="22"/>
                    <w:lang w:val="es-PA"/>
                  </w:rPr>
                </w:pPr>
                <w:r w:rsidRPr="00762275">
                  <w:rPr>
                    <w:sz w:val="22"/>
                    <w:lang w:val="es-PA"/>
                  </w:rPr>
                  <w:t>Web:</w:t>
                </w:r>
                <w:r w:rsidRPr="00762275">
                  <w:rPr>
                    <w:sz w:val="22"/>
                    <w:lang w:val="es-PA"/>
                  </w:rPr>
                  <w:tab/>
                </w:r>
                <w:r w:rsidRPr="00762275">
                  <w:rPr>
                    <w:sz w:val="22"/>
                    <w:lang w:val="es-PA"/>
                  </w:rPr>
                  <w:tab/>
                </w:r>
                <w:r w:rsidRPr="00762275">
                  <w:rPr>
                    <w:sz w:val="22"/>
                    <w:lang w:val="es-PA"/>
                  </w:rPr>
                  <w:tab/>
                </w:r>
                <w:hyperlink r:id="rId11" w:history="1">
                  <w:r w:rsidRPr="00762275">
                    <w:rPr>
                      <w:rStyle w:val="Hipervnculo"/>
                      <w:sz w:val="22"/>
                      <w:lang w:val="es-PA"/>
                    </w:rPr>
                    <w:t>ogarciac.wordpress.com</w:t>
                  </w:r>
                </w:hyperlink>
              </w:p>
              <w:p w:rsidR="00A31C1C" w:rsidRPr="00762275" w:rsidRDefault="00A31C1C" w:rsidP="00A31C1C">
                <w:pPr>
                  <w:ind w:left="1440" w:firstLine="720"/>
                  <w:jc w:val="both"/>
                  <w:rPr>
                    <w:sz w:val="22"/>
                    <w:lang w:val="es-PA"/>
                  </w:rPr>
                </w:pPr>
                <w:r w:rsidRPr="00762275">
                  <w:rPr>
                    <w:sz w:val="22"/>
                    <w:lang w:val="es-PA"/>
                  </w:rPr>
                  <w:t>twitter.com/</w:t>
                </w:r>
                <w:proofErr w:type="spellStart"/>
                <w:r w:rsidRPr="00762275">
                  <w:rPr>
                    <w:sz w:val="22"/>
                    <w:lang w:val="es-PA"/>
                  </w:rPr>
                  <w:t>ogarciac</w:t>
                </w:r>
                <w:proofErr w:type="spellEnd"/>
              </w:p>
              <w:p w:rsidR="006A39DC" w:rsidRPr="00A31C1C" w:rsidRDefault="006A39DC">
                <w:pPr>
                  <w:pStyle w:val="Direccindelremitente0"/>
                  <w:rPr>
                    <w:lang w:val="es-PA"/>
                  </w:rPr>
                </w:pPr>
              </w:p>
            </w:tc>
          </w:tr>
        </w:tbl>
        <w:p w:rsidR="006A39DC" w:rsidRDefault="00EF567A"/>
      </w:sdtContent>
    </w:sdt>
    <w:tbl>
      <w:tblPr>
        <w:tblStyle w:val="Tablaconcuadrcula"/>
        <w:tblW w:w="4996" w:type="pct"/>
        <w:jc w:val="center"/>
        <w:tblLook w:val="04A0"/>
      </w:tblPr>
      <w:tblGrid>
        <w:gridCol w:w="2309"/>
        <w:gridCol w:w="7545"/>
      </w:tblGrid>
      <w:tr w:rsidR="006A39DC" w:rsidRPr="00A31C1C">
        <w:trPr>
          <w:trHeight w:val="288"/>
          <w:jc w:val="center"/>
        </w:trPr>
        <w:tc>
          <w:tcPr>
            <w:tcW w:w="2075" w:type="dxa"/>
            <w:tcBorders>
              <w:top w:val="nil"/>
              <w:left w:val="nil"/>
              <w:bottom w:val="nil"/>
              <w:right w:val="nil"/>
            </w:tcBorders>
            <w:shd w:val="clear" w:color="auto" w:fill="auto"/>
            <w:vAlign w:val="center"/>
          </w:tcPr>
          <w:p w:rsidR="006A39DC" w:rsidRDefault="006A39DC">
            <w:pPr>
              <w:rPr>
                <w:b/>
                <w:bCs/>
                <w:color w:val="FFFFFF" w:themeColor="background1"/>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A31C1C" w:rsidRPr="00762275" w:rsidRDefault="00A31C1C" w:rsidP="00A31C1C">
            <w:pPr>
              <w:jc w:val="both"/>
              <w:rPr>
                <w:color w:val="800000"/>
                <w:sz w:val="24"/>
                <w:lang w:val="es-PA"/>
              </w:rPr>
            </w:pPr>
            <w:r w:rsidRPr="00762275">
              <w:rPr>
                <w:color w:val="800000"/>
                <w:sz w:val="24"/>
                <w:u w:val="single"/>
                <w:lang w:val="es-PA"/>
              </w:rPr>
              <w:t>Educación Universitaria:</w:t>
            </w:r>
          </w:p>
          <w:p w:rsidR="00A31C1C" w:rsidRPr="00762275" w:rsidRDefault="00A31C1C" w:rsidP="00A31C1C">
            <w:pPr>
              <w:numPr>
                <w:ilvl w:val="0"/>
                <w:numId w:val="28"/>
              </w:numPr>
              <w:spacing w:after="0" w:line="240" w:lineRule="auto"/>
              <w:jc w:val="both"/>
              <w:rPr>
                <w:sz w:val="22"/>
                <w:lang w:val="es-PA"/>
              </w:rPr>
            </w:pPr>
            <w:r w:rsidRPr="00762275">
              <w:rPr>
                <w:sz w:val="22"/>
                <w:lang w:val="es-PA"/>
              </w:rPr>
              <w:t>M</w:t>
            </w:r>
            <w:r>
              <w:rPr>
                <w:sz w:val="22"/>
                <w:lang w:val="es-PA"/>
              </w:rPr>
              <w:t>áster en Dirección de Empresas con Especialización en Marketing</w:t>
            </w:r>
            <w:r w:rsidRPr="00762275">
              <w:rPr>
                <w:sz w:val="22"/>
                <w:lang w:val="es-PA"/>
              </w:rPr>
              <w:t xml:space="preserve">, Universidad Alta Dirección, Panamá, </w:t>
            </w:r>
            <w:r>
              <w:rPr>
                <w:sz w:val="22"/>
                <w:lang w:val="es-PA"/>
              </w:rPr>
              <w:t xml:space="preserve">agosto de </w:t>
            </w:r>
            <w:r w:rsidRPr="00762275">
              <w:rPr>
                <w:sz w:val="22"/>
                <w:lang w:val="es-PA"/>
              </w:rPr>
              <w:t>201</w:t>
            </w:r>
            <w:r>
              <w:rPr>
                <w:sz w:val="22"/>
                <w:lang w:val="es-PA"/>
              </w:rPr>
              <w:t>4.</w:t>
            </w:r>
          </w:p>
          <w:p w:rsidR="00A31C1C" w:rsidRPr="00762275" w:rsidRDefault="00A31C1C" w:rsidP="00A31C1C">
            <w:pPr>
              <w:numPr>
                <w:ilvl w:val="0"/>
                <w:numId w:val="28"/>
              </w:numPr>
              <w:spacing w:after="0" w:line="240" w:lineRule="auto"/>
              <w:jc w:val="both"/>
              <w:rPr>
                <w:sz w:val="22"/>
                <w:lang w:val="es-PA"/>
              </w:rPr>
            </w:pPr>
            <w:r w:rsidRPr="00762275">
              <w:rPr>
                <w:sz w:val="22"/>
                <w:lang w:val="es-PA"/>
              </w:rPr>
              <w:t>Maestría en Política Económica con especialidad en Economía Internacional (Primer Puesto). Universidad Nacional, Heredia, Costa Rica, 1993.</w:t>
            </w:r>
          </w:p>
          <w:p w:rsidR="00A31C1C" w:rsidRPr="00762275" w:rsidRDefault="00A31C1C" w:rsidP="00A31C1C">
            <w:pPr>
              <w:numPr>
                <w:ilvl w:val="0"/>
                <w:numId w:val="28"/>
              </w:numPr>
              <w:spacing w:after="0" w:line="240" w:lineRule="auto"/>
              <w:jc w:val="both"/>
              <w:rPr>
                <w:sz w:val="22"/>
                <w:lang w:val="es-PA"/>
              </w:rPr>
            </w:pPr>
            <w:r w:rsidRPr="00762275">
              <w:rPr>
                <w:sz w:val="22"/>
                <w:lang w:val="es-PA"/>
              </w:rPr>
              <w:t>Licenciatura en Economía (Capítulo de Honor Sigma Lambda). Universidad de Panamá, 1990.</w:t>
            </w:r>
          </w:p>
          <w:p w:rsidR="00A31C1C" w:rsidRDefault="00A31C1C" w:rsidP="00A31C1C">
            <w:pPr>
              <w:jc w:val="both"/>
              <w:rPr>
                <w:sz w:val="22"/>
                <w:lang w:val="es-PA"/>
              </w:rPr>
            </w:pPr>
          </w:p>
          <w:p w:rsidR="00A31C1C" w:rsidRPr="00762275" w:rsidRDefault="00A31C1C" w:rsidP="00A31C1C">
            <w:pPr>
              <w:jc w:val="both"/>
              <w:rPr>
                <w:color w:val="800000"/>
                <w:sz w:val="24"/>
                <w:lang w:val="es-PA"/>
              </w:rPr>
            </w:pPr>
            <w:r>
              <w:rPr>
                <w:color w:val="800000"/>
                <w:sz w:val="24"/>
                <w:u w:val="single"/>
                <w:lang w:val="es-PA"/>
              </w:rPr>
              <w:t>Otros Programas de Estudios</w:t>
            </w:r>
            <w:r w:rsidRPr="00762275">
              <w:rPr>
                <w:color w:val="800000"/>
                <w:sz w:val="24"/>
                <w:u w:val="single"/>
                <w:lang w:val="es-PA"/>
              </w:rPr>
              <w:t>:</w:t>
            </w:r>
          </w:p>
          <w:p w:rsidR="00A31C1C" w:rsidRDefault="00A31C1C" w:rsidP="00A31C1C">
            <w:pPr>
              <w:numPr>
                <w:ilvl w:val="0"/>
                <w:numId w:val="34"/>
              </w:numPr>
              <w:spacing w:after="0" w:line="240" w:lineRule="auto"/>
              <w:jc w:val="both"/>
              <w:rPr>
                <w:sz w:val="22"/>
                <w:lang w:val="es-PA"/>
              </w:rPr>
            </w:pPr>
            <w:r>
              <w:rPr>
                <w:sz w:val="22"/>
                <w:lang w:val="es-PA"/>
              </w:rPr>
              <w:t xml:space="preserve">Programa de Dirección Comercial, </w:t>
            </w:r>
            <w:r w:rsidRPr="00762275">
              <w:rPr>
                <w:sz w:val="22"/>
                <w:lang w:val="es-PA"/>
              </w:rPr>
              <w:t>ADEN</w:t>
            </w:r>
            <w:r>
              <w:rPr>
                <w:sz w:val="22"/>
                <w:lang w:val="es-PA"/>
              </w:rPr>
              <w:t xml:space="preserve"> Business </w:t>
            </w:r>
            <w:proofErr w:type="spellStart"/>
            <w:r>
              <w:rPr>
                <w:sz w:val="22"/>
                <w:lang w:val="es-PA"/>
              </w:rPr>
              <w:t>School</w:t>
            </w:r>
            <w:proofErr w:type="spellEnd"/>
            <w:r w:rsidRPr="00762275">
              <w:rPr>
                <w:sz w:val="22"/>
                <w:lang w:val="es-PA"/>
              </w:rPr>
              <w:t xml:space="preserve">, Panamá, </w:t>
            </w:r>
            <w:r>
              <w:rPr>
                <w:sz w:val="22"/>
                <w:lang w:val="es-PA"/>
              </w:rPr>
              <w:t xml:space="preserve">septiembre de </w:t>
            </w:r>
            <w:r w:rsidRPr="00762275">
              <w:rPr>
                <w:sz w:val="22"/>
                <w:lang w:val="es-PA"/>
              </w:rPr>
              <w:t>201</w:t>
            </w:r>
            <w:r>
              <w:rPr>
                <w:sz w:val="22"/>
                <w:lang w:val="es-PA"/>
              </w:rPr>
              <w:t>3.</w:t>
            </w:r>
          </w:p>
          <w:p w:rsidR="00A31C1C" w:rsidRPr="00A31C1C" w:rsidRDefault="00A31C1C" w:rsidP="00A31C1C">
            <w:pPr>
              <w:numPr>
                <w:ilvl w:val="0"/>
                <w:numId w:val="34"/>
              </w:numPr>
              <w:spacing w:after="0" w:line="240" w:lineRule="auto"/>
              <w:jc w:val="both"/>
              <w:rPr>
                <w:sz w:val="22"/>
                <w:lang w:val="en-US"/>
              </w:rPr>
            </w:pPr>
            <w:r w:rsidRPr="00A31C1C">
              <w:rPr>
                <w:sz w:val="22"/>
                <w:lang w:val="en-US"/>
              </w:rPr>
              <w:t xml:space="preserve">Executive Development Program: Specialization in Strategic Marketing &amp; Sales Management, Saint Vincent College, McKenna School of Business, </w:t>
            </w:r>
            <w:proofErr w:type="spellStart"/>
            <w:r w:rsidRPr="00A31C1C">
              <w:rPr>
                <w:sz w:val="22"/>
                <w:lang w:val="en-US"/>
              </w:rPr>
              <w:t>septiembre</w:t>
            </w:r>
            <w:proofErr w:type="spellEnd"/>
            <w:r w:rsidRPr="00A31C1C">
              <w:rPr>
                <w:sz w:val="22"/>
                <w:lang w:val="en-US"/>
              </w:rPr>
              <w:t xml:space="preserve"> de 2013.</w:t>
            </w:r>
          </w:p>
          <w:p w:rsidR="00A31C1C" w:rsidRDefault="00A31C1C" w:rsidP="00A31C1C">
            <w:pPr>
              <w:numPr>
                <w:ilvl w:val="0"/>
                <w:numId w:val="34"/>
              </w:numPr>
              <w:spacing w:after="0" w:line="240" w:lineRule="auto"/>
              <w:jc w:val="both"/>
              <w:rPr>
                <w:sz w:val="22"/>
                <w:lang w:val="es-PA"/>
              </w:rPr>
            </w:pPr>
            <w:r>
              <w:rPr>
                <w:sz w:val="22"/>
                <w:lang w:val="es-PA"/>
              </w:rPr>
              <w:t xml:space="preserve">Programa de Desarrollo Gerencial (Mención de Distinción), </w:t>
            </w:r>
            <w:r w:rsidRPr="00762275">
              <w:rPr>
                <w:sz w:val="22"/>
                <w:lang w:val="es-PA"/>
              </w:rPr>
              <w:t>ADEN</w:t>
            </w:r>
            <w:r>
              <w:rPr>
                <w:sz w:val="22"/>
                <w:lang w:val="es-PA"/>
              </w:rPr>
              <w:t xml:space="preserve"> Business </w:t>
            </w:r>
            <w:proofErr w:type="spellStart"/>
            <w:r>
              <w:rPr>
                <w:sz w:val="22"/>
                <w:lang w:val="es-PA"/>
              </w:rPr>
              <w:t>School</w:t>
            </w:r>
            <w:proofErr w:type="spellEnd"/>
            <w:r w:rsidRPr="00762275">
              <w:rPr>
                <w:sz w:val="22"/>
                <w:lang w:val="es-PA"/>
              </w:rPr>
              <w:t xml:space="preserve">, Panamá, </w:t>
            </w:r>
            <w:r>
              <w:rPr>
                <w:sz w:val="22"/>
                <w:lang w:val="es-PA"/>
              </w:rPr>
              <w:t xml:space="preserve">junio de </w:t>
            </w:r>
            <w:r w:rsidRPr="00762275">
              <w:rPr>
                <w:sz w:val="22"/>
                <w:lang w:val="es-PA"/>
              </w:rPr>
              <w:t>201</w:t>
            </w:r>
            <w:r>
              <w:rPr>
                <w:sz w:val="22"/>
                <w:lang w:val="es-PA"/>
              </w:rPr>
              <w:t>3.</w:t>
            </w:r>
          </w:p>
          <w:p w:rsidR="00A31C1C" w:rsidRPr="00A31C1C" w:rsidRDefault="00A31C1C" w:rsidP="00A31C1C">
            <w:pPr>
              <w:numPr>
                <w:ilvl w:val="0"/>
                <w:numId w:val="34"/>
              </w:numPr>
              <w:spacing w:after="0" w:line="240" w:lineRule="auto"/>
              <w:jc w:val="both"/>
              <w:rPr>
                <w:sz w:val="22"/>
                <w:lang w:val="en-US"/>
              </w:rPr>
            </w:pPr>
            <w:r w:rsidRPr="00A31C1C">
              <w:rPr>
                <w:sz w:val="22"/>
                <w:lang w:val="en-US"/>
              </w:rPr>
              <w:t xml:space="preserve">Executive Development Program: Specialization in Management Development, Saint Vincent College, McKenna School of Business, </w:t>
            </w:r>
            <w:proofErr w:type="spellStart"/>
            <w:r w:rsidRPr="00A31C1C">
              <w:rPr>
                <w:sz w:val="22"/>
                <w:lang w:val="en-US"/>
              </w:rPr>
              <w:t>junio</w:t>
            </w:r>
            <w:proofErr w:type="spellEnd"/>
            <w:r w:rsidRPr="00A31C1C">
              <w:rPr>
                <w:sz w:val="22"/>
                <w:lang w:val="en-US"/>
              </w:rPr>
              <w:t xml:space="preserve"> de 2013.</w:t>
            </w:r>
          </w:p>
          <w:p w:rsidR="00A31C1C" w:rsidRDefault="00A31C1C" w:rsidP="00A31C1C">
            <w:pPr>
              <w:numPr>
                <w:ilvl w:val="0"/>
                <w:numId w:val="34"/>
              </w:numPr>
              <w:spacing w:after="0" w:line="240" w:lineRule="auto"/>
              <w:jc w:val="both"/>
              <w:rPr>
                <w:sz w:val="22"/>
                <w:lang w:val="es-PA"/>
              </w:rPr>
            </w:pPr>
            <w:r>
              <w:rPr>
                <w:sz w:val="22"/>
                <w:lang w:val="es-PA"/>
              </w:rPr>
              <w:t xml:space="preserve">Programa de Habilidades Directivas, (Mención de Distinción) </w:t>
            </w:r>
            <w:r w:rsidRPr="00762275">
              <w:rPr>
                <w:sz w:val="22"/>
                <w:lang w:val="es-PA"/>
              </w:rPr>
              <w:t>ADEN</w:t>
            </w:r>
            <w:r>
              <w:rPr>
                <w:sz w:val="22"/>
                <w:lang w:val="es-PA"/>
              </w:rPr>
              <w:t xml:space="preserve"> Business </w:t>
            </w:r>
            <w:proofErr w:type="spellStart"/>
            <w:r>
              <w:rPr>
                <w:sz w:val="22"/>
                <w:lang w:val="es-PA"/>
              </w:rPr>
              <w:t>School</w:t>
            </w:r>
            <w:proofErr w:type="spellEnd"/>
            <w:r w:rsidRPr="00762275">
              <w:rPr>
                <w:sz w:val="22"/>
                <w:lang w:val="es-PA"/>
              </w:rPr>
              <w:t xml:space="preserve">, Panamá, </w:t>
            </w:r>
            <w:r>
              <w:rPr>
                <w:sz w:val="22"/>
                <w:lang w:val="es-PA"/>
              </w:rPr>
              <w:t xml:space="preserve">diciembre de </w:t>
            </w:r>
            <w:r w:rsidRPr="00762275">
              <w:rPr>
                <w:sz w:val="22"/>
                <w:lang w:val="es-PA"/>
              </w:rPr>
              <w:t>201</w:t>
            </w:r>
            <w:r>
              <w:rPr>
                <w:sz w:val="22"/>
                <w:lang w:val="es-PA"/>
              </w:rPr>
              <w:t>2.</w:t>
            </w:r>
          </w:p>
          <w:p w:rsidR="00A31C1C" w:rsidRPr="00A31C1C" w:rsidRDefault="00A31C1C" w:rsidP="00A31C1C">
            <w:pPr>
              <w:numPr>
                <w:ilvl w:val="0"/>
                <w:numId w:val="34"/>
              </w:numPr>
              <w:spacing w:after="0" w:line="240" w:lineRule="auto"/>
              <w:jc w:val="both"/>
              <w:rPr>
                <w:sz w:val="22"/>
                <w:lang w:val="en-US"/>
              </w:rPr>
            </w:pPr>
            <w:r w:rsidRPr="00A31C1C">
              <w:rPr>
                <w:sz w:val="22"/>
                <w:lang w:val="en-US"/>
              </w:rPr>
              <w:t xml:space="preserve">Executive Development Program: Specialization in Management Skills, University of San Francisco, School of Management, </w:t>
            </w:r>
            <w:proofErr w:type="spellStart"/>
            <w:r w:rsidRPr="00A31C1C">
              <w:rPr>
                <w:sz w:val="22"/>
                <w:lang w:val="en-US"/>
              </w:rPr>
              <w:t>diciembre</w:t>
            </w:r>
            <w:proofErr w:type="spellEnd"/>
            <w:r w:rsidRPr="00A31C1C">
              <w:rPr>
                <w:sz w:val="22"/>
                <w:lang w:val="en-US"/>
              </w:rPr>
              <w:t xml:space="preserve"> de 2012.</w:t>
            </w:r>
          </w:p>
          <w:p w:rsidR="00A31C1C" w:rsidRPr="00506B57" w:rsidRDefault="00A31C1C" w:rsidP="00A31C1C">
            <w:pPr>
              <w:numPr>
                <w:ilvl w:val="0"/>
                <w:numId w:val="34"/>
              </w:numPr>
              <w:spacing w:after="0" w:line="240" w:lineRule="auto"/>
              <w:jc w:val="both"/>
              <w:rPr>
                <w:sz w:val="22"/>
                <w:lang w:val="es-PA"/>
              </w:rPr>
            </w:pPr>
            <w:r w:rsidRPr="00506B57">
              <w:rPr>
                <w:sz w:val="22"/>
                <w:lang w:val="es-PA"/>
              </w:rPr>
              <w:t>Bachiller en Ciencias, Letras y Filosof</w:t>
            </w:r>
            <w:r>
              <w:rPr>
                <w:sz w:val="22"/>
                <w:lang w:val="es-PA"/>
              </w:rPr>
              <w:t>ía (Segundo puesto de honor), Colegio Javier, Panamá, 1984.</w:t>
            </w:r>
          </w:p>
          <w:p w:rsidR="00A31C1C" w:rsidRPr="00506B57" w:rsidRDefault="00A31C1C" w:rsidP="00A31C1C">
            <w:pPr>
              <w:jc w:val="both"/>
              <w:rPr>
                <w:sz w:val="22"/>
                <w:lang w:val="es-PA"/>
              </w:rPr>
            </w:pPr>
          </w:p>
          <w:p w:rsidR="00A31C1C" w:rsidRPr="00762275" w:rsidRDefault="00A31C1C" w:rsidP="00A31C1C">
            <w:pPr>
              <w:jc w:val="both"/>
              <w:rPr>
                <w:color w:val="800000"/>
                <w:sz w:val="24"/>
                <w:u w:val="single"/>
                <w:lang w:val="es-PA"/>
              </w:rPr>
            </w:pPr>
            <w:r w:rsidRPr="00762275">
              <w:rPr>
                <w:color w:val="800000"/>
                <w:sz w:val="24"/>
                <w:u w:val="single"/>
                <w:lang w:val="es-PA"/>
              </w:rPr>
              <w:t>Experiencia</w:t>
            </w:r>
            <w:r w:rsidRPr="00762275">
              <w:rPr>
                <w:color w:val="800000"/>
                <w:sz w:val="24"/>
                <w:lang w:val="es-PA"/>
              </w:rPr>
              <w:t xml:space="preserve"> </w:t>
            </w:r>
            <w:r w:rsidRPr="00762275">
              <w:rPr>
                <w:color w:val="800000"/>
                <w:sz w:val="24"/>
                <w:u w:val="single"/>
                <w:lang w:val="es-PA"/>
              </w:rPr>
              <w:t>Profesional:</w:t>
            </w:r>
          </w:p>
          <w:p w:rsidR="00A31C1C" w:rsidRPr="00762275" w:rsidRDefault="00A31C1C" w:rsidP="00A31C1C">
            <w:pPr>
              <w:numPr>
                <w:ilvl w:val="0"/>
                <w:numId w:val="33"/>
              </w:numPr>
              <w:suppressAutoHyphens/>
              <w:spacing w:after="0" w:line="240" w:lineRule="auto"/>
              <w:jc w:val="both"/>
              <w:rPr>
                <w:spacing w:val="-2"/>
                <w:sz w:val="22"/>
                <w:lang w:val="es-PA"/>
              </w:rPr>
            </w:pPr>
            <w:r w:rsidRPr="00762275">
              <w:rPr>
                <w:spacing w:val="-2"/>
                <w:sz w:val="22"/>
                <w:lang w:val="es-PA"/>
              </w:rPr>
              <w:t>Jefe de Gabinete del Ministerio de Comercio e Industrias, desde el 16-Jul-14 hasta el presente</w:t>
            </w:r>
            <w:r>
              <w:rPr>
                <w:spacing w:val="-2"/>
                <w:sz w:val="22"/>
                <w:lang w:val="es-PA"/>
              </w:rPr>
              <w:t>.</w:t>
            </w:r>
          </w:p>
          <w:p w:rsidR="00A31C1C" w:rsidRPr="00762275" w:rsidRDefault="00A31C1C" w:rsidP="00A31C1C">
            <w:pPr>
              <w:numPr>
                <w:ilvl w:val="0"/>
                <w:numId w:val="33"/>
              </w:numPr>
              <w:suppressAutoHyphens/>
              <w:spacing w:after="0" w:line="240" w:lineRule="auto"/>
              <w:jc w:val="both"/>
              <w:rPr>
                <w:spacing w:val="-2"/>
                <w:sz w:val="22"/>
                <w:lang w:val="es-PA"/>
              </w:rPr>
            </w:pPr>
            <w:r w:rsidRPr="00762275">
              <w:rPr>
                <w:spacing w:val="-2"/>
                <w:sz w:val="22"/>
                <w:lang w:val="es-PA"/>
              </w:rPr>
              <w:t>Director Nacional de Libre Competencia de la Autoridad de Protección al Consumidor y Defensa de la Competencia (ACODECO), desde 28-Abr-08 hasta el 15-Jul-14.</w:t>
            </w:r>
          </w:p>
          <w:p w:rsidR="00A31C1C" w:rsidRPr="00762275" w:rsidRDefault="00A31C1C" w:rsidP="00A31C1C">
            <w:pPr>
              <w:numPr>
                <w:ilvl w:val="0"/>
                <w:numId w:val="33"/>
              </w:numPr>
              <w:spacing w:after="0" w:line="240" w:lineRule="auto"/>
              <w:jc w:val="both"/>
              <w:rPr>
                <w:sz w:val="22"/>
                <w:lang w:val="es-PA"/>
              </w:rPr>
            </w:pPr>
            <w:r w:rsidRPr="00762275">
              <w:rPr>
                <w:sz w:val="22"/>
                <w:lang w:val="es-PA"/>
              </w:rPr>
              <w:t xml:space="preserve">Socio – director de </w:t>
            </w:r>
            <w:proofErr w:type="spellStart"/>
            <w:r w:rsidRPr="00762275">
              <w:rPr>
                <w:b/>
                <w:smallCaps/>
                <w:color w:val="800000"/>
                <w:sz w:val="22"/>
                <w:lang w:val="es-PA"/>
              </w:rPr>
              <w:t>Foreign</w:t>
            </w:r>
            <w:proofErr w:type="spellEnd"/>
            <w:r w:rsidRPr="00762275">
              <w:rPr>
                <w:b/>
                <w:smallCaps/>
                <w:color w:val="800000"/>
                <w:sz w:val="22"/>
                <w:lang w:val="es-PA"/>
              </w:rPr>
              <w:t xml:space="preserve"> </w:t>
            </w:r>
            <w:proofErr w:type="spellStart"/>
            <w:r w:rsidRPr="00762275">
              <w:rPr>
                <w:b/>
                <w:smallCaps/>
                <w:color w:val="800000"/>
                <w:sz w:val="22"/>
                <w:lang w:val="es-PA"/>
              </w:rPr>
              <w:t>Trade</w:t>
            </w:r>
            <w:proofErr w:type="spellEnd"/>
            <w:r w:rsidRPr="00762275">
              <w:rPr>
                <w:b/>
                <w:smallCaps/>
                <w:color w:val="800000"/>
                <w:sz w:val="22"/>
                <w:lang w:val="es-PA"/>
              </w:rPr>
              <w:t xml:space="preserve"> </w:t>
            </w:r>
            <w:proofErr w:type="spellStart"/>
            <w:r w:rsidRPr="00762275">
              <w:rPr>
                <w:b/>
                <w:smallCaps/>
                <w:color w:val="800000"/>
                <w:sz w:val="22"/>
                <w:lang w:val="es-PA"/>
              </w:rPr>
              <w:t>Consultants</w:t>
            </w:r>
            <w:proofErr w:type="spellEnd"/>
            <w:r w:rsidRPr="00762275">
              <w:rPr>
                <w:sz w:val="22"/>
                <w:lang w:val="es-PA"/>
              </w:rPr>
              <w:t xml:space="preserve">, firma de consultoría </w:t>
            </w:r>
            <w:r w:rsidRPr="00762275">
              <w:rPr>
                <w:sz w:val="22"/>
                <w:lang w:val="es-PA"/>
              </w:rPr>
              <w:lastRenderedPageBreak/>
              <w:t>especializada en comercio internacional.</w:t>
            </w:r>
          </w:p>
          <w:p w:rsidR="00A31C1C" w:rsidRPr="00762275" w:rsidRDefault="00A31C1C" w:rsidP="00A31C1C">
            <w:pPr>
              <w:numPr>
                <w:ilvl w:val="0"/>
                <w:numId w:val="33"/>
              </w:numPr>
              <w:spacing w:after="0" w:line="240" w:lineRule="auto"/>
              <w:jc w:val="both"/>
              <w:rPr>
                <w:sz w:val="22"/>
                <w:lang w:val="es-PA"/>
              </w:rPr>
            </w:pPr>
            <w:r w:rsidRPr="00762275">
              <w:rPr>
                <w:sz w:val="22"/>
                <w:lang w:val="es-PA"/>
              </w:rPr>
              <w:t>Jefe de Análisis y Estudios de Mercado de la Autoridad de Protección al Consumidor y Defensa de la Competencia, desde mayo de 2006 hasta el 28-Abr-08.</w:t>
            </w:r>
          </w:p>
          <w:p w:rsidR="00A31C1C" w:rsidRPr="00762275" w:rsidRDefault="00A31C1C" w:rsidP="00A31C1C">
            <w:pPr>
              <w:numPr>
                <w:ilvl w:val="0"/>
                <w:numId w:val="33"/>
              </w:numPr>
              <w:spacing w:after="0" w:line="240" w:lineRule="auto"/>
              <w:jc w:val="both"/>
              <w:rPr>
                <w:sz w:val="22"/>
                <w:lang w:val="es-PA"/>
              </w:rPr>
            </w:pPr>
            <w:r w:rsidRPr="00762275">
              <w:rPr>
                <w:sz w:val="22"/>
                <w:lang w:val="es-PA"/>
              </w:rPr>
              <w:t>Director Nacional de Asuntos Económicos de la Comisión de Libre Competencia y Asuntos del Consumidor (CLICAC), desde septiembre de 1997 hasta abril de 2006.</w:t>
            </w:r>
          </w:p>
          <w:p w:rsidR="00A31C1C" w:rsidRPr="00762275" w:rsidRDefault="00A31C1C" w:rsidP="00A31C1C">
            <w:pPr>
              <w:numPr>
                <w:ilvl w:val="0"/>
                <w:numId w:val="33"/>
              </w:numPr>
              <w:spacing w:after="0" w:line="240" w:lineRule="auto"/>
              <w:jc w:val="both"/>
              <w:rPr>
                <w:sz w:val="22"/>
                <w:lang w:val="es-PA"/>
              </w:rPr>
            </w:pPr>
            <w:r w:rsidRPr="00762275">
              <w:rPr>
                <w:sz w:val="22"/>
                <w:lang w:val="es-PA"/>
              </w:rPr>
              <w:t xml:space="preserve">Miembro principal por la CLICAC en la Comisión de Negociaciones Comerciales Internacionales del </w:t>
            </w:r>
            <w:proofErr w:type="spellStart"/>
            <w:r w:rsidRPr="00762275">
              <w:rPr>
                <w:sz w:val="22"/>
                <w:lang w:val="es-PA"/>
              </w:rPr>
              <w:t>Viceministerio</w:t>
            </w:r>
            <w:proofErr w:type="spellEnd"/>
            <w:r w:rsidRPr="00762275">
              <w:rPr>
                <w:sz w:val="22"/>
                <w:lang w:val="es-PA"/>
              </w:rPr>
              <w:t xml:space="preserve"> de Comercio Exterior, desde mayo de 1999 hasta enero de 2004.</w:t>
            </w:r>
          </w:p>
          <w:p w:rsidR="00A31C1C" w:rsidRPr="00762275" w:rsidRDefault="00A31C1C" w:rsidP="00A31C1C">
            <w:pPr>
              <w:numPr>
                <w:ilvl w:val="0"/>
                <w:numId w:val="33"/>
              </w:numPr>
              <w:spacing w:after="0" w:line="240" w:lineRule="auto"/>
              <w:jc w:val="both"/>
              <w:rPr>
                <w:sz w:val="22"/>
                <w:lang w:val="es-PA"/>
              </w:rPr>
            </w:pPr>
            <w:r w:rsidRPr="00762275">
              <w:rPr>
                <w:sz w:val="22"/>
                <w:lang w:val="es-PA"/>
              </w:rPr>
              <w:t>Delegado de la República de Panamá para las negociaciones del Área de Libre Comercio de las Américas (ALCA) en los Grupos de Negociación de Acceso a Mercados, Política de Competencia y sobre Subsidios, Antidumping y Derechos Compensatorios, desde septiembre de 1998 hasta enero de 2004.</w:t>
            </w:r>
          </w:p>
          <w:p w:rsidR="00A31C1C" w:rsidRPr="00762275" w:rsidRDefault="00A31C1C" w:rsidP="00A31C1C">
            <w:pPr>
              <w:numPr>
                <w:ilvl w:val="0"/>
                <w:numId w:val="33"/>
              </w:numPr>
              <w:spacing w:after="0" w:line="240" w:lineRule="auto"/>
              <w:jc w:val="both"/>
              <w:rPr>
                <w:sz w:val="22"/>
                <w:lang w:val="es-PA"/>
              </w:rPr>
            </w:pPr>
            <w:r w:rsidRPr="00762275">
              <w:rPr>
                <w:sz w:val="22"/>
                <w:lang w:val="es-PA"/>
              </w:rPr>
              <w:t>Consultor para el Programa Entorno de Fundes-Panamá. Mayo de 2002.</w:t>
            </w:r>
          </w:p>
          <w:p w:rsidR="00A31C1C" w:rsidRPr="00762275" w:rsidRDefault="00A31C1C" w:rsidP="00A31C1C">
            <w:pPr>
              <w:numPr>
                <w:ilvl w:val="0"/>
                <w:numId w:val="33"/>
              </w:numPr>
              <w:spacing w:after="0" w:line="240" w:lineRule="auto"/>
              <w:jc w:val="both"/>
              <w:rPr>
                <w:sz w:val="22"/>
                <w:lang w:val="es-PA"/>
              </w:rPr>
            </w:pPr>
            <w:r w:rsidRPr="00762275">
              <w:rPr>
                <w:sz w:val="22"/>
                <w:lang w:val="es-PA"/>
              </w:rPr>
              <w:t>Economista (y Director Económico encargado en varias oportunidades) del Consejo de Comercio Exterior (CONCEX) de la Presidencia de la República. Desde junio de 1996 hasta agosto de 1997.</w:t>
            </w:r>
          </w:p>
          <w:p w:rsidR="00A31C1C" w:rsidRPr="00762275" w:rsidRDefault="00A31C1C" w:rsidP="00A31C1C">
            <w:pPr>
              <w:numPr>
                <w:ilvl w:val="0"/>
                <w:numId w:val="33"/>
              </w:numPr>
              <w:spacing w:after="0" w:line="240" w:lineRule="auto"/>
              <w:jc w:val="both"/>
              <w:rPr>
                <w:sz w:val="22"/>
                <w:lang w:val="es-PA"/>
              </w:rPr>
            </w:pPr>
            <w:r w:rsidRPr="00762275">
              <w:rPr>
                <w:sz w:val="22"/>
                <w:lang w:val="es-PA"/>
              </w:rPr>
              <w:t>Investigador y Director de Proyectos del Centro de Investigación de la Facultad de Economía (CIFE) de la Universidad de Panamá.  Desde mayo de 1995 hasta mayo de 1996.</w:t>
            </w:r>
          </w:p>
          <w:p w:rsidR="00A31C1C" w:rsidRPr="00762275" w:rsidRDefault="00A31C1C" w:rsidP="00A31C1C">
            <w:pPr>
              <w:numPr>
                <w:ilvl w:val="0"/>
                <w:numId w:val="33"/>
              </w:numPr>
              <w:spacing w:after="0" w:line="240" w:lineRule="auto"/>
              <w:jc w:val="both"/>
              <w:rPr>
                <w:sz w:val="22"/>
                <w:lang w:val="es-PA"/>
              </w:rPr>
            </w:pPr>
            <w:r w:rsidRPr="00762275">
              <w:rPr>
                <w:sz w:val="22"/>
                <w:lang w:val="es-PA"/>
              </w:rPr>
              <w:t>Investigador Asociado del Centro de Estudios de Acción Social de Panamá (CEASPA).  Panamá.</w:t>
            </w:r>
          </w:p>
          <w:p w:rsidR="00A31C1C" w:rsidRPr="00762275" w:rsidRDefault="00A31C1C" w:rsidP="00A31C1C">
            <w:pPr>
              <w:numPr>
                <w:ilvl w:val="0"/>
                <w:numId w:val="33"/>
              </w:numPr>
              <w:spacing w:after="0" w:line="240" w:lineRule="auto"/>
              <w:jc w:val="both"/>
              <w:rPr>
                <w:sz w:val="22"/>
                <w:lang w:val="es-PA"/>
              </w:rPr>
            </w:pPr>
            <w:r w:rsidRPr="00762275">
              <w:rPr>
                <w:sz w:val="22"/>
                <w:lang w:val="es-PA"/>
              </w:rPr>
              <w:t>Consultor de la Asociación de Médicos, Odontólogos y Profesionales Afines de la Caja de Seguro Social (AMOACSS). Panamá, junio de 1995.</w:t>
            </w:r>
          </w:p>
          <w:p w:rsidR="00A31C1C" w:rsidRPr="00762275" w:rsidRDefault="00A31C1C" w:rsidP="00A31C1C">
            <w:pPr>
              <w:numPr>
                <w:ilvl w:val="0"/>
                <w:numId w:val="33"/>
              </w:numPr>
              <w:spacing w:after="0" w:line="240" w:lineRule="auto"/>
              <w:jc w:val="both"/>
              <w:rPr>
                <w:sz w:val="22"/>
                <w:lang w:val="es-PA"/>
              </w:rPr>
            </w:pPr>
            <w:r w:rsidRPr="00762275">
              <w:rPr>
                <w:sz w:val="22"/>
                <w:lang w:val="es-PA"/>
              </w:rPr>
              <w:t>Consultor de Empresas de Empresas Industriales y de Transporte. Panamá, enero-octubre de 1995.</w:t>
            </w:r>
          </w:p>
          <w:p w:rsidR="00A31C1C" w:rsidRPr="00762275" w:rsidRDefault="00A31C1C" w:rsidP="00A31C1C">
            <w:pPr>
              <w:numPr>
                <w:ilvl w:val="0"/>
                <w:numId w:val="33"/>
              </w:numPr>
              <w:spacing w:after="0" w:line="240" w:lineRule="auto"/>
              <w:jc w:val="both"/>
              <w:rPr>
                <w:sz w:val="22"/>
                <w:lang w:val="es-PA"/>
              </w:rPr>
            </w:pPr>
            <w:r w:rsidRPr="00762275">
              <w:rPr>
                <w:sz w:val="22"/>
                <w:lang w:val="es-PA"/>
              </w:rPr>
              <w:t>Investigador Asistente en Consultoría para la AID y la Unidad Técnica de Negociación para la Adhesión de Panamá al G</w:t>
            </w:r>
            <w:r w:rsidRPr="00762275">
              <w:rPr>
                <w:caps/>
                <w:sz w:val="22"/>
                <w:lang w:val="es-PA"/>
              </w:rPr>
              <w:t>att</w:t>
            </w:r>
            <w:r w:rsidRPr="00762275">
              <w:rPr>
                <w:sz w:val="22"/>
                <w:lang w:val="es-PA"/>
              </w:rPr>
              <w:t>. Panamá, junio-septiembre de 1994.</w:t>
            </w:r>
          </w:p>
          <w:p w:rsidR="00A31C1C" w:rsidRPr="00762275" w:rsidRDefault="00A31C1C" w:rsidP="00A31C1C">
            <w:pPr>
              <w:jc w:val="both"/>
              <w:rPr>
                <w:sz w:val="22"/>
                <w:lang w:val="es-PA"/>
              </w:rPr>
            </w:pPr>
          </w:p>
          <w:p w:rsidR="00A31C1C" w:rsidRPr="00762275" w:rsidRDefault="00A31C1C" w:rsidP="00A31C1C">
            <w:pPr>
              <w:jc w:val="both"/>
              <w:rPr>
                <w:color w:val="800000"/>
                <w:sz w:val="24"/>
                <w:u w:val="single"/>
                <w:lang w:val="es-PA"/>
              </w:rPr>
            </w:pPr>
            <w:r w:rsidRPr="00762275">
              <w:rPr>
                <w:color w:val="800000"/>
                <w:sz w:val="24"/>
                <w:u w:val="single"/>
                <w:lang w:val="es-PA"/>
              </w:rPr>
              <w:t>Otras</w:t>
            </w:r>
            <w:r w:rsidRPr="00762275">
              <w:rPr>
                <w:color w:val="800000"/>
                <w:sz w:val="24"/>
                <w:lang w:val="es-PA"/>
              </w:rPr>
              <w:t xml:space="preserve"> </w:t>
            </w:r>
            <w:r w:rsidRPr="00762275">
              <w:rPr>
                <w:color w:val="800000"/>
                <w:sz w:val="24"/>
                <w:u w:val="single"/>
                <w:lang w:val="es-PA"/>
              </w:rPr>
              <w:t>Ejecutorias:</w:t>
            </w:r>
          </w:p>
          <w:p w:rsidR="00A31C1C" w:rsidRPr="00762275" w:rsidRDefault="00A31C1C" w:rsidP="00A31C1C">
            <w:pPr>
              <w:numPr>
                <w:ilvl w:val="0"/>
                <w:numId w:val="29"/>
              </w:numPr>
              <w:spacing w:after="0" w:line="240" w:lineRule="auto"/>
              <w:jc w:val="both"/>
              <w:rPr>
                <w:sz w:val="22"/>
                <w:szCs w:val="22"/>
                <w:lang w:val="es-PA"/>
              </w:rPr>
            </w:pPr>
            <w:r w:rsidRPr="00762275">
              <w:rPr>
                <w:sz w:val="22"/>
                <w:lang w:val="es-PA"/>
              </w:rPr>
              <w:t>Profesor de Negociación Internacional y Análisis del Entorno en los Programas de Maestría de la Universidad Interamericana de Panamá. También he sido profesor de maestría en los cursos de Economía Empresarial Aplicada y Simulación Empresarial; y profesor de Economía General, Microeconomía, Macroeconomía y Comercio Internacional en los Programas de Licenciatura de la Universidad Interamericana. Desde mayo de 1994 hasta diciembre de 2011</w:t>
            </w:r>
            <w:r w:rsidRPr="00762275">
              <w:rPr>
                <w:sz w:val="22"/>
                <w:szCs w:val="22"/>
                <w:lang w:val="es-PA"/>
              </w:rPr>
              <w:t>.</w:t>
            </w:r>
          </w:p>
          <w:p w:rsidR="00A31C1C" w:rsidRDefault="00A31C1C" w:rsidP="00A31C1C">
            <w:pPr>
              <w:numPr>
                <w:ilvl w:val="0"/>
                <w:numId w:val="29"/>
              </w:numPr>
              <w:suppressAutoHyphens/>
              <w:spacing w:after="0" w:line="240" w:lineRule="auto"/>
              <w:jc w:val="both"/>
              <w:rPr>
                <w:spacing w:val="-2"/>
                <w:sz w:val="22"/>
                <w:szCs w:val="22"/>
                <w:lang w:val="es-PA"/>
              </w:rPr>
            </w:pPr>
            <w:r>
              <w:rPr>
                <w:spacing w:val="-2"/>
                <w:sz w:val="22"/>
                <w:szCs w:val="22"/>
                <w:lang w:val="es-PA"/>
              </w:rPr>
              <w:t xml:space="preserve">Expositor del tema </w:t>
            </w:r>
            <w:r>
              <w:rPr>
                <w:b/>
                <w:spacing w:val="-2"/>
                <w:sz w:val="22"/>
                <w:szCs w:val="22"/>
                <w:lang w:val="es-PA"/>
              </w:rPr>
              <w:t xml:space="preserve"> La Importancia del Derecho de la Competencia en Panamá</w:t>
            </w:r>
            <w:r>
              <w:rPr>
                <w:spacing w:val="-2"/>
                <w:sz w:val="22"/>
                <w:szCs w:val="22"/>
                <w:lang w:val="es-PA"/>
              </w:rPr>
              <w:t>, Ciudad de Panamá, Universidad Santa María La Antigua, 13 de noviembre de 2014.</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la Semana del Derecho con la conferencia </w:t>
            </w:r>
            <w:r w:rsidRPr="00762275">
              <w:rPr>
                <w:b/>
                <w:spacing w:val="-2"/>
                <w:sz w:val="22"/>
                <w:szCs w:val="22"/>
                <w:lang w:val="es-PA"/>
              </w:rPr>
              <w:t>Política de Control de Precios. Evaluación Actual</w:t>
            </w:r>
            <w:r w:rsidRPr="00762275">
              <w:rPr>
                <w:spacing w:val="-2"/>
                <w:sz w:val="22"/>
                <w:szCs w:val="22"/>
                <w:lang w:val="es-PA"/>
              </w:rPr>
              <w:t>, organizad</w:t>
            </w:r>
            <w:r>
              <w:rPr>
                <w:spacing w:val="-2"/>
                <w:sz w:val="22"/>
                <w:szCs w:val="22"/>
                <w:lang w:val="es-PA"/>
              </w:rPr>
              <w:t>a</w:t>
            </w:r>
            <w:r w:rsidRPr="00762275">
              <w:rPr>
                <w:spacing w:val="-2"/>
                <w:sz w:val="22"/>
                <w:szCs w:val="22"/>
                <w:lang w:val="es-PA"/>
              </w:rPr>
              <w:t xml:space="preserve"> por la Universidad Interamericana de Panamá, Ciudad de Panamá, 5 de agosto de 2014.</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evento </w:t>
            </w:r>
            <w:r w:rsidRPr="00762275">
              <w:rPr>
                <w:b/>
                <w:spacing w:val="-2"/>
                <w:sz w:val="22"/>
                <w:szCs w:val="22"/>
                <w:lang w:val="es-PA"/>
              </w:rPr>
              <w:t>Política de Control de Precios</w:t>
            </w:r>
            <w:r w:rsidRPr="00762275">
              <w:rPr>
                <w:spacing w:val="-2"/>
                <w:sz w:val="22"/>
                <w:szCs w:val="22"/>
                <w:lang w:val="es-PA"/>
              </w:rPr>
              <w:t>, organizado por el Colegio de Economistas de Panamá y la Universidad Latina, Ciudad de Panamá, 7 de agosto de 2014.</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evento </w:t>
            </w:r>
            <w:r w:rsidRPr="00762275">
              <w:rPr>
                <w:b/>
                <w:spacing w:val="-2"/>
                <w:sz w:val="22"/>
                <w:szCs w:val="22"/>
                <w:lang w:val="es-PA"/>
              </w:rPr>
              <w:t>Hacia Mercados que Promueven Mayor Productividad y Crecimiento: Una Agenda de Reforma en Competencia</w:t>
            </w:r>
            <w:r w:rsidRPr="00762275">
              <w:rPr>
                <w:spacing w:val="-2"/>
                <w:sz w:val="22"/>
                <w:szCs w:val="22"/>
                <w:lang w:val="es-PA"/>
              </w:rPr>
              <w:t>, organizado por el Banco Mundial y el INDECOPI, Lima, 18-19 de junio de 2013.</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Participante en la </w:t>
            </w:r>
            <w:r w:rsidRPr="00762275">
              <w:rPr>
                <w:b/>
                <w:spacing w:val="-2"/>
                <w:sz w:val="22"/>
                <w:szCs w:val="22"/>
                <w:lang w:val="es-PA"/>
              </w:rPr>
              <w:t xml:space="preserve">XII International </w:t>
            </w:r>
            <w:proofErr w:type="spellStart"/>
            <w:r w:rsidRPr="00762275">
              <w:rPr>
                <w:b/>
                <w:spacing w:val="-2"/>
                <w:sz w:val="22"/>
                <w:szCs w:val="22"/>
                <w:lang w:val="es-PA"/>
              </w:rPr>
              <w:t>Competition</w:t>
            </w:r>
            <w:proofErr w:type="spellEnd"/>
            <w:r w:rsidRPr="00762275">
              <w:rPr>
                <w:b/>
                <w:spacing w:val="-2"/>
                <w:sz w:val="22"/>
                <w:szCs w:val="22"/>
                <w:lang w:val="es-PA"/>
              </w:rPr>
              <w:t xml:space="preserve"> Network (ICN) </w:t>
            </w:r>
            <w:proofErr w:type="spellStart"/>
            <w:r w:rsidRPr="00762275">
              <w:rPr>
                <w:b/>
                <w:spacing w:val="-2"/>
                <w:sz w:val="22"/>
                <w:szCs w:val="22"/>
                <w:lang w:val="es-PA"/>
              </w:rPr>
              <w:t>Annual</w:t>
            </w:r>
            <w:proofErr w:type="spellEnd"/>
            <w:r w:rsidRPr="00762275">
              <w:rPr>
                <w:b/>
                <w:spacing w:val="-2"/>
                <w:sz w:val="22"/>
                <w:szCs w:val="22"/>
                <w:lang w:val="es-PA"/>
              </w:rPr>
              <w:t xml:space="preserve"> </w:t>
            </w:r>
            <w:proofErr w:type="spellStart"/>
            <w:r w:rsidRPr="00762275">
              <w:rPr>
                <w:b/>
                <w:spacing w:val="-2"/>
                <w:sz w:val="22"/>
                <w:szCs w:val="22"/>
                <w:lang w:val="es-PA"/>
              </w:rPr>
              <w:lastRenderedPageBreak/>
              <w:t>Conference</w:t>
            </w:r>
            <w:proofErr w:type="spellEnd"/>
            <w:r w:rsidRPr="00762275">
              <w:rPr>
                <w:spacing w:val="-2"/>
                <w:sz w:val="22"/>
                <w:szCs w:val="22"/>
                <w:lang w:val="es-PA"/>
              </w:rPr>
              <w:t>, Varsovia, 24-26 de abril de 2013.</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Participante en la </w:t>
            </w:r>
            <w:r w:rsidRPr="00762275">
              <w:rPr>
                <w:b/>
                <w:spacing w:val="-2"/>
                <w:sz w:val="22"/>
                <w:szCs w:val="22"/>
                <w:lang w:val="es-PA"/>
              </w:rPr>
              <w:t xml:space="preserve">International </w:t>
            </w:r>
            <w:proofErr w:type="spellStart"/>
            <w:r w:rsidRPr="00762275">
              <w:rPr>
                <w:b/>
                <w:spacing w:val="-2"/>
                <w:sz w:val="22"/>
                <w:szCs w:val="22"/>
                <w:lang w:val="es-PA"/>
              </w:rPr>
              <w:t>Consumer</w:t>
            </w:r>
            <w:proofErr w:type="spellEnd"/>
            <w:r w:rsidRPr="00762275">
              <w:rPr>
                <w:b/>
                <w:spacing w:val="-2"/>
                <w:sz w:val="22"/>
                <w:szCs w:val="22"/>
                <w:lang w:val="es-PA"/>
              </w:rPr>
              <w:t xml:space="preserve"> </w:t>
            </w:r>
            <w:proofErr w:type="spellStart"/>
            <w:r w:rsidRPr="00762275">
              <w:rPr>
                <w:b/>
                <w:spacing w:val="-2"/>
                <w:sz w:val="22"/>
                <w:szCs w:val="22"/>
                <w:lang w:val="es-PA"/>
              </w:rPr>
              <w:t>Protection</w:t>
            </w:r>
            <w:proofErr w:type="spellEnd"/>
            <w:r w:rsidRPr="00762275">
              <w:rPr>
                <w:b/>
                <w:spacing w:val="-2"/>
                <w:sz w:val="22"/>
                <w:szCs w:val="22"/>
                <w:lang w:val="es-PA"/>
              </w:rPr>
              <w:t xml:space="preserve"> </w:t>
            </w:r>
            <w:proofErr w:type="spellStart"/>
            <w:r w:rsidRPr="00762275">
              <w:rPr>
                <w:b/>
                <w:spacing w:val="-2"/>
                <w:sz w:val="22"/>
                <w:szCs w:val="22"/>
                <w:lang w:val="es-PA"/>
              </w:rPr>
              <w:t>Enforcement</w:t>
            </w:r>
            <w:proofErr w:type="spellEnd"/>
            <w:r w:rsidRPr="00762275">
              <w:rPr>
                <w:b/>
                <w:spacing w:val="-2"/>
                <w:sz w:val="22"/>
                <w:szCs w:val="22"/>
                <w:lang w:val="es-PA"/>
              </w:rPr>
              <w:t xml:space="preserve"> Network (ICPEN) </w:t>
            </w:r>
            <w:proofErr w:type="spellStart"/>
            <w:r w:rsidRPr="00762275">
              <w:rPr>
                <w:b/>
                <w:spacing w:val="-2"/>
                <w:sz w:val="22"/>
                <w:szCs w:val="22"/>
                <w:lang w:val="es-PA"/>
              </w:rPr>
              <w:t>Annual</w:t>
            </w:r>
            <w:proofErr w:type="spellEnd"/>
            <w:r w:rsidRPr="00762275">
              <w:rPr>
                <w:b/>
                <w:spacing w:val="-2"/>
                <w:sz w:val="22"/>
                <w:szCs w:val="22"/>
                <w:lang w:val="es-PA"/>
              </w:rPr>
              <w:t xml:space="preserve"> </w:t>
            </w:r>
            <w:proofErr w:type="spellStart"/>
            <w:r w:rsidRPr="00762275">
              <w:rPr>
                <w:b/>
                <w:spacing w:val="-2"/>
                <w:sz w:val="22"/>
                <w:szCs w:val="22"/>
                <w:lang w:val="es-PA"/>
              </w:rPr>
              <w:t>Conference</w:t>
            </w:r>
            <w:proofErr w:type="spellEnd"/>
            <w:r w:rsidRPr="00762275">
              <w:rPr>
                <w:spacing w:val="-2"/>
                <w:sz w:val="22"/>
                <w:szCs w:val="22"/>
                <w:lang w:val="es-PA"/>
              </w:rPr>
              <w:t>, Amberes, 16-19 de abril de 2013.</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la </w:t>
            </w:r>
            <w:r w:rsidRPr="00762275">
              <w:rPr>
                <w:b/>
                <w:bCs/>
                <w:iCs/>
                <w:sz w:val="24"/>
                <w:lang w:val="es-PA"/>
              </w:rPr>
              <w:t>Jornada Panameño-Francesa en Materia Judicial y Doctrinaria</w:t>
            </w:r>
            <w:r w:rsidRPr="00762275">
              <w:rPr>
                <w:spacing w:val="-2"/>
                <w:sz w:val="22"/>
                <w:szCs w:val="22"/>
                <w:lang w:val="es-PA"/>
              </w:rPr>
              <w:t xml:space="preserve"> organizada por la Facultad de Derecho de la Universidad de Panamá y la Escuela Judicial, Ciudad de Panamá, 5 de febrero de 2013.</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Tercer Foro Nacional de Competencia</w:t>
            </w:r>
            <w:r w:rsidRPr="00762275">
              <w:rPr>
                <w:spacing w:val="-2"/>
                <w:sz w:val="22"/>
                <w:szCs w:val="22"/>
                <w:lang w:val="es-PA"/>
              </w:rPr>
              <w:t xml:space="preserve">, con el tema </w:t>
            </w:r>
            <w:r w:rsidRPr="00762275">
              <w:rPr>
                <w:bCs/>
                <w:i/>
                <w:sz w:val="22"/>
                <w:szCs w:val="22"/>
                <w:lang w:val="es-PA"/>
              </w:rPr>
              <w:t>La Transacción como Mecanismo de Terminación Anticipada de Procesos por Conductas Anticompetitivas: Balance y Visión Comparativa</w:t>
            </w:r>
            <w:r w:rsidRPr="00762275">
              <w:rPr>
                <w:spacing w:val="-2"/>
                <w:sz w:val="22"/>
                <w:szCs w:val="22"/>
                <w:lang w:val="es-PA"/>
              </w:rPr>
              <w:t>, organizado por la ACODECO, Ciudad de Panamá, 1 de febrero de 2013.</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Responsable de la realización del 2012 ICN Cartel </w:t>
            </w:r>
            <w:proofErr w:type="spellStart"/>
            <w:r w:rsidRPr="00762275">
              <w:rPr>
                <w:spacing w:val="-2"/>
                <w:sz w:val="22"/>
                <w:szCs w:val="22"/>
                <w:lang w:val="es-PA"/>
              </w:rPr>
              <w:t>Workshop</w:t>
            </w:r>
            <w:proofErr w:type="spellEnd"/>
            <w:r w:rsidRPr="00762275">
              <w:rPr>
                <w:spacing w:val="-2"/>
                <w:sz w:val="22"/>
                <w:szCs w:val="22"/>
                <w:lang w:val="es-PA"/>
              </w:rPr>
              <w:t>, organizado por la ACODECO y la ICN, Ciudad de Panamá, 2-4 de octubre de 2012.</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Participante en el curso </w:t>
            </w:r>
            <w:r w:rsidRPr="00762275">
              <w:rPr>
                <w:b/>
                <w:spacing w:val="-2"/>
                <w:sz w:val="22"/>
                <w:szCs w:val="22"/>
                <w:lang w:val="es-PA"/>
              </w:rPr>
              <w:t>Introducción a la Integración Regional Centroamericana</w:t>
            </w:r>
            <w:r w:rsidRPr="00762275">
              <w:rPr>
                <w:spacing w:val="-2"/>
                <w:sz w:val="22"/>
                <w:szCs w:val="22"/>
                <w:lang w:val="es-PA"/>
              </w:rPr>
              <w:t>, organizado por la SICA y la Fundación CEDDET. San Salvador, 17-21 de junio de 2012.</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la </w:t>
            </w:r>
            <w:r w:rsidRPr="00762275">
              <w:rPr>
                <w:b/>
                <w:spacing w:val="-2"/>
                <w:sz w:val="22"/>
                <w:szCs w:val="22"/>
                <w:lang w:val="es-PA"/>
              </w:rPr>
              <w:t xml:space="preserve">XI International </w:t>
            </w:r>
            <w:proofErr w:type="spellStart"/>
            <w:r w:rsidRPr="00762275">
              <w:rPr>
                <w:b/>
                <w:spacing w:val="-2"/>
                <w:sz w:val="22"/>
                <w:szCs w:val="22"/>
                <w:lang w:val="es-PA"/>
              </w:rPr>
              <w:t>Competition</w:t>
            </w:r>
            <w:proofErr w:type="spellEnd"/>
            <w:r w:rsidRPr="00762275">
              <w:rPr>
                <w:b/>
                <w:spacing w:val="-2"/>
                <w:sz w:val="22"/>
                <w:szCs w:val="22"/>
                <w:lang w:val="es-PA"/>
              </w:rPr>
              <w:t xml:space="preserve"> Network </w:t>
            </w:r>
            <w:proofErr w:type="spellStart"/>
            <w:r w:rsidRPr="00762275">
              <w:rPr>
                <w:b/>
                <w:spacing w:val="-2"/>
                <w:sz w:val="22"/>
                <w:szCs w:val="22"/>
                <w:lang w:val="es-PA"/>
              </w:rPr>
              <w:t>Annual</w:t>
            </w:r>
            <w:proofErr w:type="spellEnd"/>
            <w:r w:rsidRPr="00762275">
              <w:rPr>
                <w:b/>
                <w:spacing w:val="-2"/>
                <w:sz w:val="22"/>
                <w:szCs w:val="22"/>
                <w:lang w:val="es-PA"/>
              </w:rPr>
              <w:t xml:space="preserve"> </w:t>
            </w:r>
            <w:proofErr w:type="spellStart"/>
            <w:r w:rsidRPr="00762275">
              <w:rPr>
                <w:b/>
                <w:spacing w:val="-2"/>
                <w:sz w:val="22"/>
                <w:szCs w:val="22"/>
                <w:lang w:val="es-PA"/>
              </w:rPr>
              <w:t>Conference</w:t>
            </w:r>
            <w:proofErr w:type="spellEnd"/>
            <w:r w:rsidRPr="00762275">
              <w:rPr>
                <w:spacing w:val="-2"/>
                <w:sz w:val="22"/>
                <w:szCs w:val="22"/>
                <w:lang w:val="es-PA"/>
              </w:rPr>
              <w:t>, Río de Janeiro, 18-20 de abril de 2012.</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la </w:t>
            </w:r>
            <w:r w:rsidRPr="00762275">
              <w:rPr>
                <w:b/>
                <w:spacing w:val="-2"/>
                <w:sz w:val="22"/>
                <w:szCs w:val="22"/>
                <w:lang w:val="es-PA"/>
              </w:rPr>
              <w:t>7a Jornada de Actualización y Perfeccionamiento Docente</w:t>
            </w:r>
            <w:r w:rsidRPr="00762275">
              <w:rPr>
                <w:spacing w:val="-2"/>
                <w:sz w:val="22"/>
                <w:szCs w:val="22"/>
                <w:lang w:val="es-PA"/>
              </w:rPr>
              <w:t xml:space="preserve"> de la Facultad de Economía de la Universidad de Panamá con el tema </w:t>
            </w:r>
            <w:r w:rsidRPr="00762275">
              <w:rPr>
                <w:i/>
                <w:spacing w:val="-2"/>
                <w:sz w:val="22"/>
                <w:szCs w:val="22"/>
                <w:lang w:val="es-PA"/>
              </w:rPr>
              <w:t>Libre Competencia, Fusiones y Concentraciones Económicas</w:t>
            </w:r>
            <w:r w:rsidRPr="00762275">
              <w:rPr>
                <w:spacing w:val="-2"/>
                <w:sz w:val="22"/>
                <w:szCs w:val="22"/>
                <w:lang w:val="es-PA"/>
              </w:rPr>
              <w:t>, Ciudad de Panamá, marzo de 2012</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Foro Canasta Básica y Seguridad Alimentaria</w:t>
            </w:r>
            <w:r w:rsidRPr="00762275">
              <w:rPr>
                <w:spacing w:val="-2"/>
                <w:sz w:val="22"/>
                <w:szCs w:val="22"/>
                <w:lang w:val="es-PA"/>
              </w:rPr>
              <w:t>, organizado por la Asociación Panameña de Ejecutivos de Empresa (APEDE), Ciudad de Panamá, 28 de febrero de 2012.</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Moderador en el </w:t>
            </w:r>
            <w:r w:rsidRPr="00762275">
              <w:rPr>
                <w:b/>
                <w:spacing w:val="-2"/>
                <w:sz w:val="22"/>
                <w:szCs w:val="22"/>
                <w:lang w:val="es-PA"/>
              </w:rPr>
              <w:t>Segundo Foro Nacional de Competencia</w:t>
            </w:r>
            <w:r w:rsidRPr="00762275">
              <w:rPr>
                <w:spacing w:val="-2"/>
                <w:sz w:val="22"/>
                <w:szCs w:val="22"/>
                <w:lang w:val="es-PA"/>
              </w:rPr>
              <w:t>, organizado por la ACODECO, Ciudad de Panamá, 1 de febrero de 2012.</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IX Foro Latinoamericano de Competencia</w:t>
            </w:r>
            <w:r w:rsidRPr="00762275">
              <w:rPr>
                <w:spacing w:val="-2"/>
                <w:sz w:val="22"/>
                <w:szCs w:val="22"/>
                <w:lang w:val="es-PA"/>
              </w:rPr>
              <w:t xml:space="preserve"> con el tema </w:t>
            </w:r>
            <w:r w:rsidRPr="00762275">
              <w:rPr>
                <w:i/>
                <w:spacing w:val="-2"/>
                <w:sz w:val="22"/>
                <w:szCs w:val="22"/>
                <w:lang w:val="es-PA"/>
              </w:rPr>
              <w:t>Asuntos de Competencia en Asociaciones Empresariales</w:t>
            </w:r>
            <w:r w:rsidRPr="00762275">
              <w:rPr>
                <w:spacing w:val="-2"/>
                <w:sz w:val="22"/>
                <w:szCs w:val="22"/>
                <w:lang w:val="es-PA"/>
              </w:rPr>
              <w:t>, organizada por la OECD/BID, Bogotá, 13 de septiembre de 2011.</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V Foro Centroamericano de Competencia</w:t>
            </w:r>
            <w:r w:rsidRPr="00762275">
              <w:rPr>
                <w:spacing w:val="-2"/>
                <w:sz w:val="22"/>
                <w:szCs w:val="22"/>
                <w:lang w:val="es-PA"/>
              </w:rPr>
              <w:t xml:space="preserve"> con el tema </w:t>
            </w:r>
            <w:r w:rsidRPr="00762275">
              <w:rPr>
                <w:i/>
                <w:spacing w:val="-2"/>
                <w:sz w:val="22"/>
                <w:szCs w:val="22"/>
                <w:lang w:val="es-PA"/>
              </w:rPr>
              <w:t>Proceso por Prácticas Monopolísticas en el Mercado Avícola de Panamá</w:t>
            </w:r>
            <w:r w:rsidRPr="00762275">
              <w:rPr>
                <w:spacing w:val="-2"/>
                <w:sz w:val="22"/>
                <w:szCs w:val="22"/>
                <w:lang w:val="es-PA"/>
              </w:rPr>
              <w:t>, Managua, Nicaragua, agosto de 2011.</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Curso de Verano de Competencia</w:t>
            </w:r>
            <w:r w:rsidRPr="00762275">
              <w:rPr>
                <w:spacing w:val="-2"/>
                <w:sz w:val="22"/>
                <w:szCs w:val="22"/>
                <w:lang w:val="es-PA"/>
              </w:rPr>
              <w:t xml:space="preserve"> con el tema </w:t>
            </w:r>
            <w:r w:rsidRPr="00762275">
              <w:rPr>
                <w:i/>
                <w:spacing w:val="-2"/>
                <w:sz w:val="22"/>
                <w:szCs w:val="22"/>
                <w:lang w:val="es-PA"/>
              </w:rPr>
              <w:t>Competencia en el Mercado de Medicamentos: El Caso de Centroamérica y Panamá</w:t>
            </w:r>
            <w:r w:rsidRPr="00762275">
              <w:rPr>
                <w:spacing w:val="-2"/>
                <w:sz w:val="22"/>
                <w:szCs w:val="22"/>
                <w:lang w:val="es-PA"/>
              </w:rPr>
              <w:t xml:space="preserve">, organizado por el Tribunal Vasco de Defensa de la Competencia, Donostia-San </w:t>
            </w:r>
            <w:proofErr w:type="spellStart"/>
            <w:r w:rsidRPr="00762275">
              <w:rPr>
                <w:spacing w:val="-2"/>
                <w:sz w:val="22"/>
                <w:szCs w:val="22"/>
                <w:lang w:val="es-PA"/>
              </w:rPr>
              <w:t>Sebastían</w:t>
            </w:r>
            <w:proofErr w:type="spellEnd"/>
            <w:r w:rsidRPr="00762275">
              <w:rPr>
                <w:spacing w:val="-2"/>
                <w:sz w:val="22"/>
                <w:szCs w:val="22"/>
                <w:lang w:val="es-PA"/>
              </w:rPr>
              <w:t>, España, 29 de junio de 2011.</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Foro de Protección al Consumidor</w:t>
            </w:r>
            <w:r w:rsidRPr="00762275">
              <w:rPr>
                <w:spacing w:val="-2"/>
                <w:sz w:val="22"/>
                <w:szCs w:val="22"/>
                <w:lang w:val="es-PA"/>
              </w:rPr>
              <w:t xml:space="preserve">, con el tema </w:t>
            </w:r>
            <w:proofErr w:type="spellStart"/>
            <w:r w:rsidRPr="00762275">
              <w:rPr>
                <w:spacing w:val="-2"/>
                <w:sz w:val="22"/>
                <w:szCs w:val="22"/>
                <w:lang w:val="es-PA"/>
              </w:rPr>
              <w:t>tema</w:t>
            </w:r>
            <w:proofErr w:type="spellEnd"/>
            <w:r w:rsidRPr="00762275">
              <w:rPr>
                <w:spacing w:val="-2"/>
                <w:sz w:val="22"/>
                <w:szCs w:val="22"/>
                <w:lang w:val="es-PA"/>
              </w:rPr>
              <w:t xml:space="preserve"> </w:t>
            </w:r>
            <w:r w:rsidRPr="00762275">
              <w:rPr>
                <w:i/>
                <w:spacing w:val="-2"/>
                <w:sz w:val="22"/>
                <w:szCs w:val="22"/>
                <w:lang w:val="es-PA"/>
              </w:rPr>
              <w:t>Componentes de la Formación de Precios en el Mercado</w:t>
            </w:r>
            <w:r w:rsidRPr="00762275">
              <w:rPr>
                <w:spacing w:val="-2"/>
                <w:sz w:val="22"/>
                <w:szCs w:val="22"/>
                <w:lang w:val="es-PA"/>
              </w:rPr>
              <w:t>, organizado por la ACODECO, Ciudad de Panamá, 16 de marzo de 2011</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Primer Foro Nacional de Competencia</w:t>
            </w:r>
            <w:r w:rsidRPr="00762275">
              <w:rPr>
                <w:spacing w:val="-2"/>
                <w:sz w:val="22"/>
                <w:szCs w:val="22"/>
                <w:lang w:val="es-PA"/>
              </w:rPr>
              <w:t xml:space="preserve">, con el tema </w:t>
            </w:r>
            <w:r w:rsidRPr="00762275">
              <w:rPr>
                <w:i/>
                <w:spacing w:val="-2"/>
                <w:sz w:val="22"/>
                <w:szCs w:val="22"/>
                <w:lang w:val="es-PA"/>
              </w:rPr>
              <w:t>Principales Modificaciones Realizadas a la Ley de Competencia en Panamá</w:t>
            </w:r>
            <w:r w:rsidRPr="00762275">
              <w:rPr>
                <w:spacing w:val="-2"/>
                <w:sz w:val="22"/>
                <w:szCs w:val="22"/>
                <w:lang w:val="es-PA"/>
              </w:rPr>
              <w:t>, organizado por la ACODECO, Ciudad de Panamá, 1 de febrero de 2011</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IV Foro Centroamericano de Competencia</w:t>
            </w:r>
            <w:r w:rsidRPr="00762275">
              <w:rPr>
                <w:spacing w:val="-2"/>
                <w:sz w:val="22"/>
                <w:szCs w:val="22"/>
                <w:lang w:val="es-PA"/>
              </w:rPr>
              <w:t xml:space="preserve">, con el tema </w:t>
            </w:r>
            <w:r w:rsidRPr="00762275">
              <w:rPr>
                <w:i/>
                <w:spacing w:val="-2"/>
                <w:sz w:val="22"/>
                <w:szCs w:val="22"/>
                <w:lang w:val="es-PA"/>
              </w:rPr>
              <w:t>Paralelismo de Precios Vs. Colusión Implícita: Algunas Consideraciones de la Experiencia de Panamá</w:t>
            </w:r>
            <w:r w:rsidRPr="00762275">
              <w:rPr>
                <w:spacing w:val="-2"/>
                <w:sz w:val="22"/>
                <w:szCs w:val="22"/>
                <w:lang w:val="es-PA"/>
              </w:rPr>
              <w:t>, organizado por la Comisión para Promover la Competencia, Costa Rica, octubre de 2010.</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Foro Latinoamericano de Competencia</w:t>
            </w:r>
            <w:r w:rsidRPr="00762275">
              <w:rPr>
                <w:spacing w:val="-2"/>
                <w:sz w:val="22"/>
                <w:szCs w:val="22"/>
                <w:lang w:val="es-PA"/>
              </w:rPr>
              <w:t>, organizado por la Comisión para Promover la Competencia, la OECD y el BID, Costa Rica, 7-8 de septiembre de 2010.</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seminario </w:t>
            </w:r>
            <w:r w:rsidRPr="00762275">
              <w:rPr>
                <w:b/>
                <w:spacing w:val="-2"/>
                <w:sz w:val="22"/>
                <w:szCs w:val="22"/>
                <w:lang w:val="es-PA"/>
              </w:rPr>
              <w:t>Asuntos de Libre Competencia</w:t>
            </w:r>
            <w:r w:rsidRPr="00762275">
              <w:rPr>
                <w:spacing w:val="-2"/>
                <w:sz w:val="22"/>
                <w:szCs w:val="22"/>
                <w:lang w:val="es-PA"/>
              </w:rPr>
              <w:t>, organizado por la Escuela Judicial del Órgano Judicial, Ciudad de Panamá, 7 de abril de 2010.</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Participante en el </w:t>
            </w:r>
            <w:r w:rsidRPr="00762275">
              <w:rPr>
                <w:b/>
                <w:spacing w:val="-2"/>
                <w:sz w:val="22"/>
                <w:szCs w:val="22"/>
                <w:lang w:val="es-PA"/>
              </w:rPr>
              <w:t xml:space="preserve">Global </w:t>
            </w:r>
            <w:proofErr w:type="spellStart"/>
            <w:r w:rsidRPr="00762275">
              <w:rPr>
                <w:b/>
                <w:spacing w:val="-2"/>
                <w:sz w:val="22"/>
                <w:szCs w:val="22"/>
                <w:lang w:val="es-PA"/>
              </w:rPr>
              <w:t>Competition</w:t>
            </w:r>
            <w:proofErr w:type="spellEnd"/>
            <w:r w:rsidRPr="00762275">
              <w:rPr>
                <w:b/>
                <w:spacing w:val="-2"/>
                <w:sz w:val="22"/>
                <w:szCs w:val="22"/>
                <w:lang w:val="es-PA"/>
              </w:rPr>
              <w:t xml:space="preserve"> </w:t>
            </w:r>
            <w:proofErr w:type="spellStart"/>
            <w:r w:rsidRPr="00762275">
              <w:rPr>
                <w:b/>
                <w:spacing w:val="-2"/>
                <w:sz w:val="22"/>
                <w:szCs w:val="22"/>
                <w:lang w:val="es-PA"/>
              </w:rPr>
              <w:t>Forum</w:t>
            </w:r>
            <w:proofErr w:type="spellEnd"/>
            <w:r w:rsidRPr="00762275">
              <w:rPr>
                <w:b/>
                <w:spacing w:val="-2"/>
                <w:sz w:val="22"/>
                <w:szCs w:val="22"/>
                <w:lang w:val="es-PA"/>
              </w:rPr>
              <w:t>,</w:t>
            </w:r>
            <w:r w:rsidRPr="00762275">
              <w:rPr>
                <w:spacing w:val="-2"/>
                <w:sz w:val="22"/>
                <w:szCs w:val="22"/>
                <w:lang w:val="es-PA"/>
              </w:rPr>
              <w:t xml:space="preserve"> organizado por la OECD, París, 18-19 de febrero de 2010</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III Foro Centroamericano de Competencia</w:t>
            </w:r>
            <w:r w:rsidRPr="00762275">
              <w:rPr>
                <w:spacing w:val="-2"/>
                <w:sz w:val="22"/>
                <w:szCs w:val="22"/>
                <w:lang w:val="es-PA"/>
              </w:rPr>
              <w:t xml:space="preserve">, organizado por la </w:t>
            </w:r>
            <w:r w:rsidRPr="00762275">
              <w:rPr>
                <w:spacing w:val="-2"/>
                <w:sz w:val="22"/>
                <w:szCs w:val="22"/>
                <w:lang w:val="es-PA"/>
              </w:rPr>
              <w:lastRenderedPageBreak/>
              <w:t>Comisión para la Protección y Defensa de la Competencia de Honduras, Roatán, mayo de 2009.</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Comentarista en el Taller “</w:t>
            </w:r>
            <w:r w:rsidRPr="00762275">
              <w:rPr>
                <w:b/>
                <w:bCs/>
                <w:spacing w:val="-2"/>
                <w:sz w:val="22"/>
                <w:szCs w:val="22"/>
                <w:lang w:val="es-PA"/>
              </w:rPr>
              <w:t>Competencia en los Mercados Aeronáuticos en los Países Centroamericanos</w:t>
            </w:r>
            <w:r w:rsidRPr="00762275">
              <w:rPr>
                <w:spacing w:val="-2"/>
                <w:sz w:val="22"/>
                <w:szCs w:val="22"/>
                <w:lang w:val="es-PA"/>
              </w:rPr>
              <w:t>”, organizado por la CEPAL, Costa Rica, 17-18 de marzo de 2009</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Facilitador en </w:t>
            </w:r>
            <w:r w:rsidRPr="00762275">
              <w:rPr>
                <w:b/>
                <w:spacing w:val="-2"/>
                <w:sz w:val="22"/>
                <w:szCs w:val="22"/>
                <w:lang w:val="es-PA"/>
              </w:rPr>
              <w:t>Curso Instrumental de SPSS</w:t>
            </w:r>
            <w:r w:rsidRPr="00762275">
              <w:rPr>
                <w:spacing w:val="-2"/>
                <w:sz w:val="22"/>
                <w:szCs w:val="22"/>
                <w:lang w:val="es-PA"/>
              </w:rPr>
              <w:t xml:space="preserve"> dictado a funcionarios del Ministerio de Economía y Finanzas, Ciudad de Panamá, noviembre de 2008.</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Moderador en el </w:t>
            </w:r>
            <w:r w:rsidRPr="00762275">
              <w:rPr>
                <w:b/>
                <w:spacing w:val="-2"/>
                <w:sz w:val="22"/>
                <w:szCs w:val="22"/>
                <w:lang w:val="es-PA"/>
              </w:rPr>
              <w:t>Foro Iberoamericano de Competencia</w:t>
            </w:r>
            <w:r w:rsidRPr="00762275">
              <w:rPr>
                <w:spacing w:val="-2"/>
                <w:sz w:val="22"/>
                <w:szCs w:val="22"/>
                <w:lang w:val="es-PA"/>
              </w:rPr>
              <w:t>, organizado por la ACODECO, Ciudad de Panamá, 12 de septiembre de 2008.</w:t>
            </w:r>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Expositor en el </w:t>
            </w:r>
            <w:r w:rsidRPr="00762275">
              <w:rPr>
                <w:b/>
                <w:spacing w:val="-2"/>
                <w:sz w:val="22"/>
                <w:szCs w:val="22"/>
                <w:lang w:val="es-PA"/>
              </w:rPr>
              <w:t xml:space="preserve">II </w:t>
            </w:r>
            <w:bookmarkStart w:id="0" w:name="OLE_LINK1"/>
            <w:r w:rsidRPr="00762275">
              <w:rPr>
                <w:b/>
                <w:spacing w:val="-2"/>
                <w:sz w:val="22"/>
                <w:szCs w:val="22"/>
                <w:lang w:val="es-PA"/>
              </w:rPr>
              <w:t>Foro Centroamericano de Competencia</w:t>
            </w:r>
            <w:r w:rsidRPr="00762275">
              <w:rPr>
                <w:spacing w:val="-2"/>
                <w:sz w:val="22"/>
                <w:szCs w:val="22"/>
                <w:lang w:val="es-PA"/>
              </w:rPr>
              <w:t>, organizado por la Superintendencia de Competencia de El Salvador, 26-27 de junio de 2008.</w:t>
            </w:r>
            <w:bookmarkEnd w:id="0"/>
          </w:p>
          <w:p w:rsidR="00A31C1C" w:rsidRPr="00762275" w:rsidRDefault="00A31C1C" w:rsidP="00A31C1C">
            <w:pPr>
              <w:numPr>
                <w:ilvl w:val="0"/>
                <w:numId w:val="29"/>
              </w:numPr>
              <w:suppressAutoHyphens/>
              <w:spacing w:after="0" w:line="240" w:lineRule="auto"/>
              <w:jc w:val="both"/>
              <w:rPr>
                <w:spacing w:val="-2"/>
                <w:sz w:val="22"/>
                <w:szCs w:val="22"/>
                <w:lang w:val="es-PA"/>
              </w:rPr>
            </w:pPr>
            <w:r w:rsidRPr="00762275">
              <w:rPr>
                <w:spacing w:val="-2"/>
                <w:sz w:val="22"/>
                <w:szCs w:val="22"/>
                <w:lang w:val="es-PA"/>
              </w:rPr>
              <w:t xml:space="preserve">Participante en la </w:t>
            </w:r>
            <w:r w:rsidRPr="00762275">
              <w:rPr>
                <w:b/>
                <w:spacing w:val="-2"/>
                <w:sz w:val="22"/>
                <w:szCs w:val="22"/>
                <w:lang w:val="es-PA"/>
              </w:rPr>
              <w:t xml:space="preserve">International </w:t>
            </w:r>
            <w:proofErr w:type="spellStart"/>
            <w:r w:rsidRPr="00762275">
              <w:rPr>
                <w:b/>
                <w:spacing w:val="-2"/>
                <w:sz w:val="22"/>
                <w:szCs w:val="22"/>
                <w:lang w:val="es-PA"/>
              </w:rPr>
              <w:t>Competition</w:t>
            </w:r>
            <w:proofErr w:type="spellEnd"/>
            <w:r w:rsidRPr="00762275">
              <w:rPr>
                <w:b/>
                <w:spacing w:val="-2"/>
                <w:sz w:val="22"/>
                <w:szCs w:val="22"/>
                <w:lang w:val="es-PA"/>
              </w:rPr>
              <w:t xml:space="preserve"> Network </w:t>
            </w:r>
            <w:proofErr w:type="spellStart"/>
            <w:r w:rsidRPr="00762275">
              <w:rPr>
                <w:b/>
                <w:spacing w:val="-2"/>
                <w:sz w:val="22"/>
                <w:szCs w:val="22"/>
                <w:lang w:val="es-PA"/>
              </w:rPr>
              <w:t>Annual</w:t>
            </w:r>
            <w:proofErr w:type="spellEnd"/>
            <w:r w:rsidRPr="00762275">
              <w:rPr>
                <w:b/>
                <w:spacing w:val="-2"/>
                <w:sz w:val="22"/>
                <w:szCs w:val="22"/>
                <w:lang w:val="es-PA"/>
              </w:rPr>
              <w:t xml:space="preserve"> </w:t>
            </w:r>
            <w:proofErr w:type="spellStart"/>
            <w:r w:rsidRPr="00762275">
              <w:rPr>
                <w:b/>
                <w:spacing w:val="-2"/>
                <w:sz w:val="22"/>
                <w:szCs w:val="22"/>
                <w:lang w:val="es-PA"/>
              </w:rPr>
              <w:t>Conference</w:t>
            </w:r>
            <w:proofErr w:type="spellEnd"/>
            <w:r w:rsidRPr="00762275">
              <w:rPr>
                <w:spacing w:val="-2"/>
                <w:sz w:val="22"/>
                <w:szCs w:val="22"/>
                <w:lang w:val="es-PA"/>
              </w:rPr>
              <w:t xml:space="preserve">, realizado en </w:t>
            </w:r>
            <w:proofErr w:type="spellStart"/>
            <w:r w:rsidRPr="00762275">
              <w:rPr>
                <w:spacing w:val="-2"/>
                <w:sz w:val="22"/>
                <w:szCs w:val="22"/>
                <w:lang w:val="es-PA"/>
              </w:rPr>
              <w:t>Kyoto</w:t>
            </w:r>
            <w:proofErr w:type="spellEnd"/>
            <w:r w:rsidRPr="00762275">
              <w:rPr>
                <w:spacing w:val="-2"/>
                <w:sz w:val="22"/>
                <w:szCs w:val="22"/>
                <w:lang w:val="es-PA"/>
              </w:rPr>
              <w:t>, Japón, del 14-16 de abril de 2008.</w:t>
            </w:r>
          </w:p>
          <w:p w:rsidR="00A31C1C" w:rsidRPr="00762275" w:rsidRDefault="00A31C1C" w:rsidP="00A31C1C">
            <w:pPr>
              <w:numPr>
                <w:ilvl w:val="0"/>
                <w:numId w:val="29"/>
              </w:numPr>
              <w:suppressAutoHyphens/>
              <w:spacing w:after="0" w:line="240" w:lineRule="auto"/>
              <w:jc w:val="both"/>
              <w:rPr>
                <w:spacing w:val="-2"/>
                <w:sz w:val="22"/>
                <w:lang w:val="es-PA"/>
              </w:rPr>
            </w:pPr>
            <w:r w:rsidRPr="00762275">
              <w:rPr>
                <w:spacing w:val="-2"/>
                <w:sz w:val="22"/>
                <w:lang w:val="es-PA"/>
              </w:rPr>
              <w:t xml:space="preserve">Participante en el </w:t>
            </w:r>
            <w:r w:rsidRPr="00762275">
              <w:rPr>
                <w:b/>
                <w:spacing w:val="-2"/>
                <w:sz w:val="22"/>
                <w:lang w:val="es-PA"/>
              </w:rPr>
              <w:t xml:space="preserve">International </w:t>
            </w:r>
            <w:proofErr w:type="spellStart"/>
            <w:r w:rsidRPr="00762275">
              <w:rPr>
                <w:b/>
                <w:spacing w:val="-2"/>
                <w:sz w:val="22"/>
                <w:lang w:val="es-PA"/>
              </w:rPr>
              <w:t>Competition</w:t>
            </w:r>
            <w:proofErr w:type="spellEnd"/>
            <w:r w:rsidRPr="00762275">
              <w:rPr>
                <w:b/>
                <w:spacing w:val="-2"/>
                <w:sz w:val="22"/>
                <w:lang w:val="es-PA"/>
              </w:rPr>
              <w:t xml:space="preserve"> Network </w:t>
            </w:r>
            <w:proofErr w:type="spellStart"/>
            <w:r w:rsidRPr="00762275">
              <w:rPr>
                <w:b/>
                <w:spacing w:val="-2"/>
                <w:sz w:val="22"/>
                <w:lang w:val="es-PA"/>
              </w:rPr>
              <w:t>Workshop</w:t>
            </w:r>
            <w:proofErr w:type="spellEnd"/>
            <w:r w:rsidRPr="00762275">
              <w:rPr>
                <w:b/>
                <w:spacing w:val="-2"/>
                <w:sz w:val="22"/>
                <w:lang w:val="es-PA"/>
              </w:rPr>
              <w:t xml:space="preserve"> </w:t>
            </w:r>
            <w:proofErr w:type="spellStart"/>
            <w:r w:rsidRPr="00762275">
              <w:rPr>
                <w:b/>
                <w:spacing w:val="-2"/>
                <w:sz w:val="22"/>
                <w:lang w:val="es-PA"/>
              </w:rPr>
              <w:t>on</w:t>
            </w:r>
            <w:proofErr w:type="spellEnd"/>
            <w:r w:rsidRPr="00762275">
              <w:rPr>
                <w:b/>
                <w:spacing w:val="-2"/>
                <w:sz w:val="22"/>
                <w:lang w:val="es-PA"/>
              </w:rPr>
              <w:t xml:space="preserve"> Cartel</w:t>
            </w:r>
            <w:r w:rsidRPr="00762275">
              <w:rPr>
                <w:spacing w:val="-2"/>
                <w:sz w:val="22"/>
                <w:lang w:val="es-PA"/>
              </w:rPr>
              <w:t>, organizado por la Superintendencia de Competencia de El Salvador, 29-31 de octubre de 2007.</w:t>
            </w:r>
          </w:p>
          <w:p w:rsidR="00A31C1C" w:rsidRPr="00762275" w:rsidRDefault="00A31C1C" w:rsidP="00A31C1C">
            <w:pPr>
              <w:numPr>
                <w:ilvl w:val="0"/>
                <w:numId w:val="29"/>
              </w:numPr>
              <w:spacing w:after="0" w:line="240" w:lineRule="auto"/>
              <w:jc w:val="both"/>
              <w:rPr>
                <w:sz w:val="22"/>
                <w:lang w:val="es-PA"/>
              </w:rPr>
            </w:pPr>
            <w:r w:rsidRPr="00762275">
              <w:rPr>
                <w:sz w:val="22"/>
                <w:lang w:val="es-PA"/>
              </w:rPr>
              <w:t>Comentarista en el Taller “</w:t>
            </w:r>
            <w:r w:rsidRPr="00762275">
              <w:rPr>
                <w:b/>
                <w:sz w:val="22"/>
                <w:lang w:val="es-PA"/>
              </w:rPr>
              <w:t>Competencia en Telecomunicaciones en los Países Centroamericanos</w:t>
            </w:r>
            <w:r w:rsidRPr="00762275">
              <w:rPr>
                <w:sz w:val="22"/>
                <w:lang w:val="es-PA"/>
              </w:rPr>
              <w:t>”, organizado por la CEPAL, Costa Rica, 11-13 de octubre de 2005.</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Profesor del Módulo </w:t>
            </w:r>
            <w:r w:rsidRPr="00762275">
              <w:rPr>
                <w:b/>
                <w:sz w:val="22"/>
                <w:lang w:val="es-PA"/>
              </w:rPr>
              <w:t>Marco Económico de la Tributación</w:t>
            </w:r>
            <w:r w:rsidRPr="00762275">
              <w:rPr>
                <w:sz w:val="22"/>
                <w:lang w:val="es-PA"/>
              </w:rPr>
              <w:t xml:space="preserve"> dentro del Programa de Especialización en Tributación de la Universidad Especializada del Contador Público Autorizado (</w:t>
            </w:r>
            <w:r w:rsidRPr="00762275">
              <w:rPr>
                <w:b/>
                <w:sz w:val="22"/>
                <w:lang w:val="es-PA"/>
              </w:rPr>
              <w:t>UNESCPA</w:t>
            </w:r>
            <w:r w:rsidRPr="00762275">
              <w:rPr>
                <w:sz w:val="22"/>
                <w:lang w:val="es-PA"/>
              </w:rPr>
              <w:t>), Panamá, Octubre-Noviembre de 2005.</w:t>
            </w:r>
          </w:p>
          <w:p w:rsidR="00A31C1C" w:rsidRPr="00762275" w:rsidRDefault="00A31C1C" w:rsidP="00A31C1C">
            <w:pPr>
              <w:numPr>
                <w:ilvl w:val="0"/>
                <w:numId w:val="29"/>
              </w:numPr>
              <w:spacing w:after="0" w:line="240" w:lineRule="auto"/>
              <w:jc w:val="both"/>
              <w:rPr>
                <w:sz w:val="22"/>
                <w:lang w:val="es-PA"/>
              </w:rPr>
            </w:pPr>
            <w:r w:rsidRPr="00762275">
              <w:rPr>
                <w:sz w:val="22"/>
                <w:lang w:val="es-PA"/>
              </w:rPr>
              <w:t>Comentarista en el Taller “</w:t>
            </w:r>
            <w:r w:rsidRPr="00762275">
              <w:rPr>
                <w:b/>
                <w:sz w:val="22"/>
                <w:lang w:val="es-PA"/>
              </w:rPr>
              <w:t>Competencia y Banca en los Países Centroamericanos</w:t>
            </w:r>
            <w:r w:rsidRPr="00762275">
              <w:rPr>
                <w:sz w:val="22"/>
                <w:lang w:val="es-PA"/>
              </w:rPr>
              <w:t>”, organizado por la CEPAL, Honduras 1-3 de junio de 2005.</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del Módulo “</w:t>
            </w:r>
            <w:r w:rsidRPr="00762275">
              <w:rPr>
                <w:b/>
                <w:sz w:val="22"/>
                <w:lang w:val="es-PA"/>
              </w:rPr>
              <w:t>Claves para el Comercio Internacional. El Rol del Sector Público</w:t>
            </w:r>
            <w:r w:rsidRPr="00762275">
              <w:rPr>
                <w:sz w:val="22"/>
                <w:lang w:val="es-PA"/>
              </w:rPr>
              <w:t xml:space="preserve">”, dentro del curso de capacitación a funcionarios del </w:t>
            </w:r>
            <w:proofErr w:type="spellStart"/>
            <w:r w:rsidRPr="00762275">
              <w:rPr>
                <w:sz w:val="22"/>
                <w:lang w:val="es-PA"/>
              </w:rPr>
              <w:t>Viceministerio</w:t>
            </w:r>
            <w:proofErr w:type="spellEnd"/>
            <w:r w:rsidRPr="00762275">
              <w:rPr>
                <w:sz w:val="22"/>
                <w:lang w:val="es-PA"/>
              </w:rPr>
              <w:t xml:space="preserve"> de Comercio Exterior de Panamá (VICOMEX), organizado por la Universidad Interamericana, Ciudad de Panamá, 11-15 de abril de 2005.</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Foro “</w:t>
            </w:r>
            <w:r w:rsidRPr="00762275">
              <w:rPr>
                <w:b/>
                <w:sz w:val="22"/>
                <w:lang w:val="es-PA"/>
              </w:rPr>
              <w:t>TLC entre Panamá y Estados Unidos</w:t>
            </w:r>
            <w:r w:rsidRPr="00762275">
              <w:rPr>
                <w:sz w:val="22"/>
                <w:lang w:val="es-PA"/>
              </w:rPr>
              <w:t>”, organizado por la Universidad de Panamá, Ciudad Universitaria, 18 de marzo de 2004.</w:t>
            </w:r>
          </w:p>
          <w:p w:rsidR="00A31C1C" w:rsidRPr="00762275" w:rsidRDefault="00A31C1C" w:rsidP="00A31C1C">
            <w:pPr>
              <w:numPr>
                <w:ilvl w:val="0"/>
                <w:numId w:val="29"/>
              </w:numPr>
              <w:spacing w:after="0" w:line="240" w:lineRule="auto"/>
              <w:jc w:val="both"/>
              <w:rPr>
                <w:lang w:val="es-PA"/>
              </w:rPr>
            </w:pPr>
            <w:r w:rsidRPr="00762275">
              <w:rPr>
                <w:sz w:val="22"/>
                <w:lang w:val="es-PA"/>
              </w:rPr>
              <w:t xml:space="preserve">Participante en el Seminario Taller </w:t>
            </w:r>
            <w:r w:rsidRPr="00762275">
              <w:rPr>
                <w:b/>
                <w:sz w:val="22"/>
                <w:lang w:val="es-PA"/>
              </w:rPr>
              <w:t>“Principios de Políticas de Competencia Aplicados a los Sectores de Infraestructura”</w:t>
            </w:r>
            <w:r w:rsidRPr="00762275">
              <w:rPr>
                <w:sz w:val="22"/>
                <w:lang w:val="es-PA"/>
              </w:rPr>
              <w:t>, organizado por la CLICAC y el Instituto del Banco Mundial, Ciudad de Panamá, 28-30 de enero de 2004.</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Expositor en el II Foro de Agencias Gubernamentales de Protección al Consumidor con el tema “¿Es necesario un acuerdo multilateral de protección al consumidor?”, organizado por  CLICAC y </w:t>
            </w:r>
            <w:proofErr w:type="spellStart"/>
            <w:r w:rsidRPr="00762275">
              <w:rPr>
                <w:sz w:val="22"/>
                <w:lang w:val="es-PA"/>
              </w:rPr>
              <w:t>Consumers</w:t>
            </w:r>
            <w:proofErr w:type="spellEnd"/>
            <w:r w:rsidRPr="00762275">
              <w:rPr>
                <w:sz w:val="22"/>
                <w:lang w:val="es-PA"/>
              </w:rPr>
              <w:t xml:space="preserve"> International, Ciudad de Panamá, 11-13 de junio de 2003.</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Expositor en el Seminario “Aspectos Sectoriales y Oportunidades de Negocios del TLC Panamá-Centroamérica”, organizado por </w:t>
            </w:r>
            <w:proofErr w:type="spellStart"/>
            <w:r w:rsidRPr="00762275">
              <w:rPr>
                <w:sz w:val="22"/>
                <w:lang w:val="es-PA"/>
              </w:rPr>
              <w:t>Foreign</w:t>
            </w:r>
            <w:proofErr w:type="spellEnd"/>
            <w:r w:rsidRPr="00762275">
              <w:rPr>
                <w:sz w:val="22"/>
                <w:lang w:val="es-PA"/>
              </w:rPr>
              <w:t xml:space="preserve"> </w:t>
            </w:r>
            <w:proofErr w:type="spellStart"/>
            <w:r w:rsidRPr="00762275">
              <w:rPr>
                <w:sz w:val="22"/>
                <w:lang w:val="es-PA"/>
              </w:rPr>
              <w:t>Trade</w:t>
            </w:r>
            <w:proofErr w:type="spellEnd"/>
            <w:r w:rsidRPr="00762275">
              <w:rPr>
                <w:sz w:val="22"/>
                <w:lang w:val="es-PA"/>
              </w:rPr>
              <w:t xml:space="preserve"> </w:t>
            </w:r>
            <w:proofErr w:type="spellStart"/>
            <w:r w:rsidRPr="00762275">
              <w:rPr>
                <w:sz w:val="22"/>
                <w:lang w:val="es-PA"/>
              </w:rPr>
              <w:t>Consultants</w:t>
            </w:r>
            <w:proofErr w:type="spellEnd"/>
            <w:r w:rsidRPr="00762275">
              <w:rPr>
                <w:sz w:val="22"/>
                <w:lang w:val="es-PA"/>
              </w:rPr>
              <w:t xml:space="preserve"> en la Ciudad de Panamá el 30 de abril de 2003.</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Foro de Actualización Jurídica de Sistemas Jurídicos S.A. con el tema “Aproximación al TLC entre Panamá-Centroamérica”, realizado en la Ciudad de Panamá el 28 de Marzo de 2003.</w:t>
            </w:r>
          </w:p>
          <w:p w:rsidR="00A31C1C" w:rsidRPr="00762275" w:rsidRDefault="00A31C1C" w:rsidP="00A31C1C">
            <w:pPr>
              <w:numPr>
                <w:ilvl w:val="0"/>
                <w:numId w:val="29"/>
              </w:numPr>
              <w:spacing w:after="0" w:line="240" w:lineRule="auto"/>
              <w:jc w:val="both"/>
              <w:rPr>
                <w:sz w:val="24"/>
                <w:lang w:val="es-PA"/>
              </w:rPr>
            </w:pPr>
            <w:r w:rsidRPr="00762275">
              <w:rPr>
                <w:sz w:val="22"/>
                <w:lang w:val="es-PA"/>
              </w:rPr>
              <w:t>Participante en la reunión especial del Grupo de Expertos sobre la Revisión de la Ley Tipo de Defensa de la Competencia de la UNCTAD, Ginebra, Suiza, 19 de febrero de 2003.</w:t>
            </w:r>
          </w:p>
          <w:p w:rsidR="00A31C1C" w:rsidRPr="00762275" w:rsidRDefault="00A31C1C" w:rsidP="00A31C1C">
            <w:pPr>
              <w:numPr>
                <w:ilvl w:val="0"/>
                <w:numId w:val="29"/>
              </w:numPr>
              <w:spacing w:after="0" w:line="240" w:lineRule="auto"/>
              <w:jc w:val="both"/>
              <w:rPr>
                <w:sz w:val="24"/>
                <w:lang w:val="es-PA"/>
              </w:rPr>
            </w:pPr>
            <w:r w:rsidRPr="00762275">
              <w:rPr>
                <w:sz w:val="22"/>
                <w:lang w:val="es-PA"/>
              </w:rPr>
              <w:t>Participante en la 21ª reunión del Grupo de Trabajo sobre la Interacción entre Comercio y Política de Competencia de la OMC, Ginebra, Suiza, 20-21 de febrero de 2003</w:t>
            </w:r>
            <w:r w:rsidRPr="00762275">
              <w:rPr>
                <w:rFonts w:ascii="sans-serif" w:hAnsi="sans-serif"/>
                <w:sz w:val="22"/>
                <w:lang w:val="es-PA"/>
              </w:rPr>
              <w:t>.</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Participante en el Programa de Visitantes Internacionales del Departamento de Estado del Gobierno de los Estados Unidos de América, titulado “A Free </w:t>
            </w:r>
            <w:proofErr w:type="spellStart"/>
            <w:r w:rsidRPr="00762275">
              <w:rPr>
                <w:sz w:val="22"/>
                <w:lang w:val="es-PA"/>
              </w:rPr>
              <w:t>Market</w:t>
            </w:r>
            <w:proofErr w:type="spellEnd"/>
            <w:r w:rsidRPr="00762275">
              <w:rPr>
                <w:sz w:val="22"/>
                <w:lang w:val="es-PA"/>
              </w:rPr>
              <w:t xml:space="preserve"> </w:t>
            </w:r>
            <w:proofErr w:type="spellStart"/>
            <w:r w:rsidRPr="00762275">
              <w:rPr>
                <w:sz w:val="22"/>
                <w:lang w:val="es-PA"/>
              </w:rPr>
              <w:t>Economy</w:t>
            </w:r>
            <w:proofErr w:type="spellEnd"/>
            <w:r w:rsidRPr="00762275">
              <w:rPr>
                <w:sz w:val="22"/>
                <w:lang w:val="es-PA"/>
              </w:rPr>
              <w:t xml:space="preserve"> in a </w:t>
            </w:r>
            <w:proofErr w:type="spellStart"/>
            <w:r w:rsidRPr="00762275">
              <w:rPr>
                <w:sz w:val="22"/>
                <w:lang w:val="es-PA"/>
              </w:rPr>
              <w:t>Democracy</w:t>
            </w:r>
            <w:proofErr w:type="spellEnd"/>
            <w:r w:rsidRPr="00762275">
              <w:rPr>
                <w:sz w:val="22"/>
                <w:lang w:val="es-PA"/>
              </w:rPr>
              <w:t xml:space="preserve">”, realizado entre el 24 de agosto y el 14 de </w:t>
            </w:r>
            <w:r w:rsidRPr="00762275">
              <w:rPr>
                <w:sz w:val="22"/>
                <w:lang w:val="es-PA"/>
              </w:rPr>
              <w:lastRenderedPageBreak/>
              <w:t>septiembre del 2002.</w:t>
            </w:r>
          </w:p>
          <w:p w:rsidR="00A31C1C" w:rsidRPr="00762275" w:rsidRDefault="00A31C1C" w:rsidP="00A31C1C">
            <w:pPr>
              <w:numPr>
                <w:ilvl w:val="0"/>
                <w:numId w:val="29"/>
              </w:numPr>
              <w:spacing w:after="0" w:line="240" w:lineRule="auto"/>
              <w:jc w:val="both"/>
              <w:rPr>
                <w:sz w:val="22"/>
                <w:lang w:val="es-PA"/>
              </w:rPr>
            </w:pPr>
            <w:r w:rsidRPr="00762275">
              <w:rPr>
                <w:sz w:val="22"/>
                <w:lang w:val="es-PA"/>
              </w:rPr>
              <w:t>Participante en el Seminario “Concentraciones Económicas desde una Perspectiva Antimonopolio”, organizado por CLICAC y financiado por el Banco Mundial, Ciudad de Panamá, 5-16 de agosto 2002.</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la “Reunión de Expertos sobre Condiciones de Competencia en el Istmo Centroamericano”, organizado por la Comisión Económica para América Latina y el Caribe (CEPAL) en México, D.F., 29-30 de abril del 2002.</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Programa: Administración para Gerentes de la Universidad Interamericana de Costa Rica, con la conferencia “Panamá ante el reto de la Globalización, Apertura Comercial y Libre Comercio”. Panamá, varias ocasiones (última conferencia: mayo de 2005).</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la Conferencia para la Región de América Latina y el Caribe sobre “Leyes y Política de Competencia: Agenda Post-Doha”, organizado por la UNCTAD y CLICAC, Ciudad de Panamá, 21-23 de marzo de 2002.</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Participante en el Taller Regional sobre “Administración de Medidas Correctivas de Comercio”, organizado por el Centre </w:t>
            </w:r>
            <w:proofErr w:type="spellStart"/>
            <w:r w:rsidRPr="00762275">
              <w:rPr>
                <w:sz w:val="22"/>
                <w:lang w:val="es-PA"/>
              </w:rPr>
              <w:t>for</w:t>
            </w:r>
            <w:proofErr w:type="spellEnd"/>
            <w:r w:rsidRPr="00762275">
              <w:rPr>
                <w:sz w:val="22"/>
                <w:lang w:val="es-PA"/>
              </w:rPr>
              <w:t xml:space="preserve"> </w:t>
            </w:r>
            <w:proofErr w:type="spellStart"/>
            <w:r w:rsidRPr="00762275">
              <w:rPr>
                <w:sz w:val="22"/>
                <w:lang w:val="es-PA"/>
              </w:rPr>
              <w:t>Trade</w:t>
            </w:r>
            <w:proofErr w:type="spellEnd"/>
            <w:r w:rsidRPr="00762275">
              <w:rPr>
                <w:sz w:val="22"/>
                <w:lang w:val="es-PA"/>
              </w:rPr>
              <w:t xml:space="preserve"> </w:t>
            </w:r>
            <w:proofErr w:type="spellStart"/>
            <w:r w:rsidRPr="00762275">
              <w:rPr>
                <w:sz w:val="22"/>
                <w:lang w:val="es-PA"/>
              </w:rPr>
              <w:t>Policy</w:t>
            </w:r>
            <w:proofErr w:type="spellEnd"/>
            <w:r w:rsidRPr="00762275">
              <w:rPr>
                <w:sz w:val="22"/>
                <w:lang w:val="es-PA"/>
              </w:rPr>
              <w:t xml:space="preserve"> and </w:t>
            </w:r>
            <w:proofErr w:type="spellStart"/>
            <w:r w:rsidRPr="00762275">
              <w:rPr>
                <w:sz w:val="22"/>
                <w:lang w:val="es-PA"/>
              </w:rPr>
              <w:t>Law</w:t>
            </w:r>
            <w:proofErr w:type="spellEnd"/>
            <w:r w:rsidRPr="00762275">
              <w:rPr>
                <w:sz w:val="22"/>
                <w:lang w:val="es-PA"/>
              </w:rPr>
              <w:t xml:space="preserve"> de la </w:t>
            </w:r>
            <w:proofErr w:type="spellStart"/>
            <w:r w:rsidRPr="00762275">
              <w:rPr>
                <w:sz w:val="22"/>
                <w:lang w:val="es-PA"/>
              </w:rPr>
              <w:t>University</w:t>
            </w:r>
            <w:proofErr w:type="spellEnd"/>
            <w:r w:rsidRPr="00762275">
              <w:rPr>
                <w:sz w:val="22"/>
                <w:lang w:val="es-PA"/>
              </w:rPr>
              <w:t xml:space="preserve"> of Ottawa. Ciudad de Guatemala, 22-26 de octubre de 2001.</w:t>
            </w:r>
          </w:p>
          <w:p w:rsidR="00A31C1C" w:rsidRPr="00762275" w:rsidRDefault="00A31C1C" w:rsidP="00A31C1C">
            <w:pPr>
              <w:numPr>
                <w:ilvl w:val="0"/>
                <w:numId w:val="29"/>
              </w:numPr>
              <w:spacing w:after="0" w:line="240" w:lineRule="auto"/>
              <w:jc w:val="both"/>
              <w:rPr>
                <w:sz w:val="22"/>
                <w:lang w:val="es-PA"/>
              </w:rPr>
            </w:pPr>
            <w:r w:rsidRPr="00762275">
              <w:rPr>
                <w:sz w:val="22"/>
                <w:lang w:val="es-PA"/>
              </w:rPr>
              <w:t>Participante en la “Reunión Técnica Ad-hoc sobre Evaluación de Impactos de Liberalización Comercial”, en el marco del Diálogo Regional de Política que organiza el Banco Interamericano de Desarrollo.  Washington, D.C., 18-19 de octubre de 2001.</w:t>
            </w:r>
          </w:p>
          <w:p w:rsidR="00A31C1C" w:rsidRPr="00762275" w:rsidRDefault="00A31C1C" w:rsidP="00A31C1C">
            <w:pPr>
              <w:numPr>
                <w:ilvl w:val="0"/>
                <w:numId w:val="29"/>
              </w:numPr>
              <w:spacing w:after="0" w:line="240" w:lineRule="auto"/>
              <w:jc w:val="both"/>
              <w:rPr>
                <w:sz w:val="22"/>
                <w:lang w:val="es-PA"/>
              </w:rPr>
            </w:pPr>
            <w:r w:rsidRPr="00762275">
              <w:rPr>
                <w:sz w:val="22"/>
                <w:lang w:val="es-PA"/>
              </w:rPr>
              <w:t>Participante en el Seminario “Políticas de Competencia Orientado al Análisis de Jurisprudencia”, organizado por la CLICAC y el Departamento de Derecho Económico de la Universidad Externado de Colombia. Ciudad de Panamá, 20 al 31 de agosto de 2001.</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Participante en el Seminario “Análisis Económico del Derecho”, dictado por Alfredo </w:t>
            </w:r>
            <w:proofErr w:type="spellStart"/>
            <w:r w:rsidRPr="00762275">
              <w:rPr>
                <w:sz w:val="22"/>
                <w:lang w:val="es-PA"/>
              </w:rPr>
              <w:t>Bullard</w:t>
            </w:r>
            <w:proofErr w:type="spellEnd"/>
            <w:r w:rsidRPr="00762275">
              <w:rPr>
                <w:sz w:val="22"/>
                <w:lang w:val="es-PA"/>
              </w:rPr>
              <w:t>, del 20-27 de enero y del 5-10 de marzo de 2001 en Ciudad de Panamá, organizado por la CLICAC.</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Seminario “</w:t>
            </w:r>
            <w:proofErr w:type="spellStart"/>
            <w:r w:rsidRPr="00762275">
              <w:rPr>
                <w:sz w:val="22"/>
                <w:lang w:val="es-PA"/>
              </w:rPr>
              <w:t>Competition</w:t>
            </w:r>
            <w:proofErr w:type="spellEnd"/>
            <w:r w:rsidRPr="00762275">
              <w:rPr>
                <w:sz w:val="22"/>
                <w:lang w:val="es-PA"/>
              </w:rPr>
              <w:t xml:space="preserve"> </w:t>
            </w:r>
            <w:proofErr w:type="spellStart"/>
            <w:r w:rsidRPr="00762275">
              <w:rPr>
                <w:sz w:val="22"/>
                <w:lang w:val="es-PA"/>
              </w:rPr>
              <w:t>Policy</w:t>
            </w:r>
            <w:proofErr w:type="spellEnd"/>
            <w:r w:rsidRPr="00762275">
              <w:rPr>
                <w:sz w:val="22"/>
                <w:lang w:val="es-PA"/>
              </w:rPr>
              <w:t xml:space="preserve"> - Case </w:t>
            </w:r>
            <w:proofErr w:type="spellStart"/>
            <w:r w:rsidRPr="00762275">
              <w:rPr>
                <w:sz w:val="22"/>
                <w:lang w:val="es-PA"/>
              </w:rPr>
              <w:t>Study</w:t>
            </w:r>
            <w:proofErr w:type="spellEnd"/>
            <w:r w:rsidRPr="00762275">
              <w:rPr>
                <w:sz w:val="22"/>
                <w:lang w:val="es-PA"/>
              </w:rPr>
              <w:t>”, organizado por OCDE-PROCOMPETENCIA, Caracas, 4-8 de diciembre de 2000.</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Seminario sobre Globalización para estudiantes graduandos de Licenciatura de la UIP, celebrado en la Ciudad de Panamá en enero de 2000.</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Participante en la pasantía sobre Política de Competencia, organizada por la Federal </w:t>
            </w:r>
            <w:proofErr w:type="spellStart"/>
            <w:r w:rsidRPr="00762275">
              <w:rPr>
                <w:sz w:val="22"/>
                <w:lang w:val="es-PA"/>
              </w:rPr>
              <w:t>Trade</w:t>
            </w:r>
            <w:proofErr w:type="spellEnd"/>
            <w:r w:rsidRPr="00762275">
              <w:rPr>
                <w:sz w:val="22"/>
                <w:lang w:val="es-PA"/>
              </w:rPr>
              <w:t xml:space="preserve"> </w:t>
            </w:r>
            <w:proofErr w:type="spellStart"/>
            <w:r w:rsidRPr="00762275">
              <w:rPr>
                <w:sz w:val="22"/>
                <w:lang w:val="es-PA"/>
              </w:rPr>
              <w:t>Commission</w:t>
            </w:r>
            <w:proofErr w:type="spellEnd"/>
            <w:r w:rsidRPr="00762275">
              <w:rPr>
                <w:sz w:val="22"/>
                <w:lang w:val="es-PA"/>
              </w:rPr>
              <w:t xml:space="preserve"> (FTC), llevada a cabo del 29 de noviembre al 3 de diciembre de 1999 en la Ciudad de Washington, D.C.</w:t>
            </w:r>
          </w:p>
          <w:p w:rsidR="00A31C1C" w:rsidRPr="00762275" w:rsidRDefault="00A31C1C" w:rsidP="00A31C1C">
            <w:pPr>
              <w:numPr>
                <w:ilvl w:val="0"/>
                <w:numId w:val="29"/>
              </w:numPr>
              <w:spacing w:after="0" w:line="240" w:lineRule="auto"/>
              <w:jc w:val="both"/>
              <w:rPr>
                <w:sz w:val="22"/>
                <w:lang w:val="es-PA"/>
              </w:rPr>
            </w:pPr>
            <w:r w:rsidRPr="00762275">
              <w:rPr>
                <w:sz w:val="22"/>
                <w:lang w:val="es-PA"/>
              </w:rPr>
              <w:t>Participante en la pasantía sobre Política de Competencia, organizada por la Comisión Federal de Competencia  (CFC), llevada a cabo del 1 al 5 de noviembre de 1999 en la Ciudad de México, D.F.</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Expositor en la “IV Conferencia Regional de </w:t>
            </w:r>
            <w:proofErr w:type="spellStart"/>
            <w:r w:rsidRPr="00762275">
              <w:rPr>
                <w:sz w:val="22"/>
                <w:lang w:val="es-PA"/>
              </w:rPr>
              <w:t>Consumers</w:t>
            </w:r>
            <w:proofErr w:type="spellEnd"/>
            <w:r w:rsidRPr="00762275">
              <w:rPr>
                <w:sz w:val="22"/>
                <w:lang w:val="es-PA"/>
              </w:rPr>
              <w:t xml:space="preserve"> International para América Latina y el Caribe, Desafíos y Estrategias del Movimiento de Consumidores para el Nuevo Siglo”, Ciudad de Panamá, del 11 al 15 de octubre de 1999.</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ante la reunión semanal del Club Rotario Panamá Oeste con el Tema “Políticas de Competencia y Comercio Internacional”, Panamá, 10 de mayo de 1999.</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Participante en el Seminario “La Ronda del Milenio”, organizado por la Organización Mundial del Comercio (OMC) y el </w:t>
            </w:r>
            <w:proofErr w:type="spellStart"/>
            <w:r w:rsidRPr="00762275">
              <w:rPr>
                <w:sz w:val="22"/>
                <w:lang w:val="es-PA"/>
              </w:rPr>
              <w:t>Viceministerio</w:t>
            </w:r>
            <w:proofErr w:type="spellEnd"/>
            <w:r w:rsidRPr="00762275">
              <w:rPr>
                <w:sz w:val="22"/>
                <w:lang w:val="es-PA"/>
              </w:rPr>
              <w:t xml:space="preserve"> de Comercio Exterior (VICOMEX), Ciudad de Panamá, 27-29 de abril de 1999.</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Seminario “</w:t>
            </w:r>
            <w:proofErr w:type="spellStart"/>
            <w:r w:rsidRPr="00762275">
              <w:rPr>
                <w:sz w:val="22"/>
                <w:lang w:val="es-PA"/>
              </w:rPr>
              <w:t>Competition</w:t>
            </w:r>
            <w:proofErr w:type="spellEnd"/>
            <w:r w:rsidRPr="00762275">
              <w:rPr>
                <w:sz w:val="22"/>
                <w:lang w:val="es-PA"/>
              </w:rPr>
              <w:t xml:space="preserve"> </w:t>
            </w:r>
            <w:proofErr w:type="spellStart"/>
            <w:r w:rsidRPr="00762275">
              <w:rPr>
                <w:sz w:val="22"/>
                <w:lang w:val="es-PA"/>
              </w:rPr>
              <w:t>Policy</w:t>
            </w:r>
            <w:proofErr w:type="spellEnd"/>
            <w:r w:rsidRPr="00762275">
              <w:rPr>
                <w:sz w:val="22"/>
                <w:lang w:val="es-PA"/>
              </w:rPr>
              <w:t xml:space="preserve"> - Case </w:t>
            </w:r>
            <w:proofErr w:type="spellStart"/>
            <w:r w:rsidRPr="00762275">
              <w:rPr>
                <w:sz w:val="22"/>
                <w:lang w:val="es-PA"/>
              </w:rPr>
              <w:t>Study</w:t>
            </w:r>
            <w:proofErr w:type="spellEnd"/>
            <w:r w:rsidRPr="00762275">
              <w:rPr>
                <w:sz w:val="22"/>
                <w:lang w:val="es-PA"/>
              </w:rPr>
              <w:t>”, organizado por OCDE-CADE-ENAP, Brasilia, 24-27 de febrero de 1999.</w:t>
            </w:r>
          </w:p>
          <w:p w:rsidR="00A31C1C" w:rsidRPr="00762275" w:rsidRDefault="00A31C1C" w:rsidP="00A31C1C">
            <w:pPr>
              <w:numPr>
                <w:ilvl w:val="0"/>
                <w:numId w:val="29"/>
              </w:numPr>
              <w:spacing w:after="0" w:line="240" w:lineRule="auto"/>
              <w:jc w:val="both"/>
              <w:rPr>
                <w:sz w:val="22"/>
                <w:lang w:val="es-PA"/>
              </w:rPr>
            </w:pPr>
            <w:r w:rsidRPr="00762275">
              <w:rPr>
                <w:sz w:val="22"/>
                <w:lang w:val="es-PA"/>
              </w:rPr>
              <w:t xml:space="preserve">Expositor en la presentación del Informe sobre Desarrollo Humano 1998 del Programa de las Naciones Unidas para el Desarrollo (PNUD). Organizado por </w:t>
            </w:r>
            <w:r w:rsidRPr="00762275">
              <w:rPr>
                <w:sz w:val="22"/>
                <w:lang w:val="es-PA"/>
              </w:rPr>
              <w:lastRenderedPageBreak/>
              <w:t>el sistema de las Naciones Unidas en Panamá.  Ciudad de Panamá, 25 de noviembre de 1998.</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Primer Congreso Internacional de Competencia, llevado a cabo del 6 al 9 de octubre de 1998, en la Ciudad de Panamá.</w:t>
            </w:r>
          </w:p>
          <w:p w:rsidR="00A31C1C" w:rsidRPr="00762275" w:rsidRDefault="00A31C1C" w:rsidP="00A31C1C">
            <w:pPr>
              <w:numPr>
                <w:ilvl w:val="0"/>
                <w:numId w:val="29"/>
              </w:numPr>
              <w:spacing w:after="0" w:line="240" w:lineRule="auto"/>
              <w:jc w:val="both"/>
              <w:rPr>
                <w:sz w:val="22"/>
                <w:lang w:val="es-PA"/>
              </w:rPr>
            </w:pPr>
            <w:r w:rsidRPr="00762275">
              <w:rPr>
                <w:sz w:val="22"/>
                <w:lang w:val="es-PA"/>
              </w:rPr>
              <w:t>Participante en el Seminario Taller “Prácticas de Comercio Internacional y Medidas de Salvaguardia”, llevado a cabo del 17 al 20 de noviembre de 1997, en la Ciudad de Panamá.</w:t>
            </w:r>
          </w:p>
          <w:p w:rsidR="00A31C1C" w:rsidRPr="00762275" w:rsidRDefault="00A31C1C" w:rsidP="00A31C1C">
            <w:pPr>
              <w:numPr>
                <w:ilvl w:val="0"/>
                <w:numId w:val="29"/>
              </w:numPr>
              <w:spacing w:after="0" w:line="240" w:lineRule="auto"/>
              <w:jc w:val="both"/>
              <w:rPr>
                <w:sz w:val="22"/>
                <w:lang w:val="es-PA"/>
              </w:rPr>
            </w:pPr>
            <w:r w:rsidRPr="00762275">
              <w:rPr>
                <w:sz w:val="22"/>
                <w:lang w:val="es-PA"/>
              </w:rPr>
              <w:t>Participante en la pasantía sobre Prácticas Desleales de Comercio Internacional y Medidas de Salvaguardia, organizada por la Unidad de Prácticas Comerciales Internacionales de la Secretaria de Comercio y Fomento Industrial de México (UPCI-SECOFI), llevada a cabo del 6 al 17 de octubre de 1997 en la Ciudad de México.</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Foro “La Adhesión de Panamá a la Organización Mundial del Comercio”, organizado por la Cámara Junior de Panamá, Capítulo Metropolitano. Panamá, 2 de octubre de 1997.</w:t>
            </w:r>
          </w:p>
          <w:p w:rsidR="00A31C1C" w:rsidRPr="00762275" w:rsidRDefault="00A31C1C" w:rsidP="00A31C1C">
            <w:pPr>
              <w:numPr>
                <w:ilvl w:val="0"/>
                <w:numId w:val="29"/>
              </w:numPr>
              <w:spacing w:after="0" w:line="240" w:lineRule="auto"/>
              <w:jc w:val="both"/>
              <w:rPr>
                <w:sz w:val="22"/>
                <w:lang w:val="es-PA"/>
              </w:rPr>
            </w:pPr>
            <w:r w:rsidRPr="00762275">
              <w:rPr>
                <w:sz w:val="22"/>
                <w:lang w:val="es-PA"/>
              </w:rPr>
              <w:t>Participante en el Seminario “La Regulación Internacional sobre las Prácticas de Comercio Desleal y Medidas de Salvaguardia”, organizado por la Organización Mundial del Comercio (OMC) , la Unión Europea (UE) y el Ministerio de Economía, Industria y Comercio de Costa Rica. San José, del 8 al 12 de septiembre de 1997.</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Seminario Taller “Políticas de Fomento Productivo y Cambios Institucionales”, organizado por el Ministerio de Comercio e Industrias (MICI) y la Universidad Tecnológica de Panamá (UTP), celebrado en la Ciudad de Panamá los días 26 y 27 de septiembre de 1996.</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Curso “Negociaciones Multilaterales y la OMC”, organizado por la Organización Mundial del Comercio (OMC), el Sistema Económico Latinoamericano (SELA) y la Secretaría de Comercio y Fomento Industrial (SECOFI) de México, y financiado por el Banco Interamericano de Desarrollo (BID). Ciudad de México, del 26 de agosto de 6 de septiembre de 1996.</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“Seminario Regional: Políticas Económicas y Cambios Estructurales en Centroamérica”, organizado por la Coordinadora Regional de Investigaciones Económicas y Sociales (</w:t>
            </w:r>
            <w:r w:rsidRPr="00762275">
              <w:rPr>
                <w:b/>
                <w:sz w:val="22"/>
                <w:lang w:val="es-PA"/>
              </w:rPr>
              <w:t>CRÍES</w:t>
            </w:r>
            <w:r w:rsidRPr="00762275">
              <w:rPr>
                <w:sz w:val="22"/>
                <w:lang w:val="es-PA"/>
              </w:rPr>
              <w:t>). Managua, 12-14 de abril de 1996.</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“Seminario sobre Mercado Laboral para Dirigentes Sindicales” financiado por la Organización Internacional del Trabajo y la Unión Europea. Panamá, 25-27 de Octubre de 1995.</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Taller de Actualización Económica de Dirigentes Sindicales, Organizado por la Central General de Trabajadores de Panamá (</w:t>
            </w:r>
            <w:r w:rsidRPr="00762275">
              <w:rPr>
                <w:b/>
                <w:sz w:val="22"/>
                <w:lang w:val="es-PA"/>
              </w:rPr>
              <w:t>CGT</w:t>
            </w:r>
            <w:r w:rsidRPr="00762275">
              <w:rPr>
                <w:sz w:val="22"/>
                <w:lang w:val="es-PA"/>
              </w:rPr>
              <w:t>).  Panamá, 28 de Marzo de 1995.</w:t>
            </w:r>
          </w:p>
          <w:p w:rsidR="00A31C1C" w:rsidRPr="00762275" w:rsidRDefault="00A31C1C" w:rsidP="00A31C1C">
            <w:pPr>
              <w:numPr>
                <w:ilvl w:val="0"/>
                <w:numId w:val="29"/>
              </w:numPr>
              <w:spacing w:after="0" w:line="240" w:lineRule="auto"/>
              <w:jc w:val="both"/>
              <w:rPr>
                <w:sz w:val="22"/>
                <w:lang w:val="es-PA"/>
              </w:rPr>
            </w:pPr>
            <w:r w:rsidRPr="00762275">
              <w:rPr>
                <w:sz w:val="22"/>
                <w:lang w:val="es-PA"/>
              </w:rPr>
              <w:t>Expositor en el Seminario “Ventana Agrícola” organizado por el Comité de Acción de Apoyo al Desarrollo Económico y Social de Centroamérica (</w:t>
            </w:r>
            <w:r w:rsidRPr="00762275">
              <w:rPr>
                <w:caps/>
                <w:sz w:val="22"/>
                <w:lang w:val="es-PA"/>
              </w:rPr>
              <w:t>Cadesca)</w:t>
            </w:r>
            <w:r w:rsidRPr="00762275">
              <w:rPr>
                <w:sz w:val="22"/>
                <w:lang w:val="es-PA"/>
              </w:rPr>
              <w:t xml:space="preserve"> y dirigido al personal técnico de la Secretaria de Planificación del Sector Agropecuario (</w:t>
            </w:r>
            <w:r w:rsidRPr="00762275">
              <w:rPr>
                <w:b/>
                <w:sz w:val="22"/>
                <w:lang w:val="es-PA"/>
              </w:rPr>
              <w:t>SEPSA</w:t>
            </w:r>
            <w:r w:rsidRPr="00762275">
              <w:rPr>
                <w:sz w:val="22"/>
                <w:lang w:val="es-PA"/>
              </w:rPr>
              <w:t>), del Ministerio de Agricultura y Ganadería (</w:t>
            </w:r>
            <w:r w:rsidRPr="00762275">
              <w:rPr>
                <w:b/>
                <w:sz w:val="22"/>
                <w:lang w:val="es-PA"/>
              </w:rPr>
              <w:t>MAG</w:t>
            </w:r>
            <w:r w:rsidRPr="00762275">
              <w:rPr>
                <w:sz w:val="22"/>
                <w:lang w:val="es-PA"/>
              </w:rPr>
              <w:t>) de Costa Rica.  Costa Rica, Febrero de 1993.</w:t>
            </w:r>
          </w:p>
          <w:p w:rsidR="00A31C1C" w:rsidRPr="00762275" w:rsidRDefault="00A31C1C" w:rsidP="00A31C1C">
            <w:pPr>
              <w:jc w:val="both"/>
              <w:rPr>
                <w:sz w:val="22"/>
                <w:lang w:val="es-PA"/>
              </w:rPr>
            </w:pPr>
          </w:p>
          <w:p w:rsidR="00A31C1C" w:rsidRPr="00762275" w:rsidRDefault="00A31C1C" w:rsidP="00A31C1C">
            <w:pPr>
              <w:jc w:val="both"/>
              <w:rPr>
                <w:color w:val="800000"/>
                <w:sz w:val="24"/>
                <w:lang w:val="es-PA"/>
              </w:rPr>
            </w:pPr>
            <w:r w:rsidRPr="00762275">
              <w:rPr>
                <w:color w:val="800000"/>
                <w:sz w:val="24"/>
                <w:u w:val="single"/>
                <w:lang w:val="es-PA"/>
              </w:rPr>
              <w:t>Publicaciones:</w:t>
            </w:r>
          </w:p>
          <w:p w:rsidR="00A31C1C" w:rsidRPr="00762275" w:rsidRDefault="00A31C1C" w:rsidP="00A31C1C">
            <w:pPr>
              <w:numPr>
                <w:ilvl w:val="0"/>
                <w:numId w:val="30"/>
              </w:numPr>
              <w:spacing w:after="0" w:line="240" w:lineRule="auto"/>
              <w:jc w:val="both"/>
              <w:rPr>
                <w:sz w:val="22"/>
                <w:lang w:val="es-PA"/>
              </w:rPr>
            </w:pPr>
            <w:r w:rsidRPr="00762275">
              <w:rPr>
                <w:sz w:val="22"/>
                <w:lang w:val="es-PA"/>
              </w:rPr>
              <w:t xml:space="preserve">“Sobre regulación de precios y fórmulas mágicas”. En: </w:t>
            </w:r>
            <w:r w:rsidRPr="00762275">
              <w:rPr>
                <w:i/>
                <w:sz w:val="22"/>
                <w:lang w:val="es-PA"/>
              </w:rPr>
              <w:t>La Estrella de Panamá</w:t>
            </w:r>
            <w:r w:rsidRPr="00762275">
              <w:rPr>
                <w:sz w:val="22"/>
                <w:lang w:val="es-PA"/>
              </w:rPr>
              <w:t>, 14 de agosto de 2008.</w:t>
            </w:r>
          </w:p>
          <w:p w:rsidR="00A31C1C" w:rsidRPr="00762275" w:rsidRDefault="00A31C1C" w:rsidP="00A31C1C">
            <w:pPr>
              <w:numPr>
                <w:ilvl w:val="0"/>
                <w:numId w:val="30"/>
              </w:numPr>
              <w:spacing w:after="0" w:line="240" w:lineRule="auto"/>
              <w:jc w:val="both"/>
              <w:rPr>
                <w:sz w:val="22"/>
                <w:lang w:val="es-PA"/>
              </w:rPr>
            </w:pPr>
            <w:r w:rsidRPr="00762275">
              <w:rPr>
                <w:sz w:val="22"/>
                <w:lang w:val="es-PA"/>
              </w:rPr>
              <w:t xml:space="preserve">“El dilema de regular”. En: </w:t>
            </w:r>
            <w:r w:rsidRPr="00762275">
              <w:rPr>
                <w:i/>
                <w:sz w:val="22"/>
                <w:lang w:val="es-PA"/>
              </w:rPr>
              <w:t>Martes Financiero</w:t>
            </w:r>
            <w:r w:rsidRPr="00762275">
              <w:rPr>
                <w:sz w:val="22"/>
                <w:lang w:val="es-PA"/>
              </w:rPr>
              <w:t>, 8 de enero de 2008.</w:t>
            </w:r>
          </w:p>
          <w:p w:rsidR="00A31C1C" w:rsidRPr="00762275" w:rsidRDefault="00A31C1C" w:rsidP="00A31C1C">
            <w:pPr>
              <w:numPr>
                <w:ilvl w:val="0"/>
                <w:numId w:val="30"/>
              </w:numPr>
              <w:spacing w:after="0" w:line="240" w:lineRule="auto"/>
              <w:jc w:val="both"/>
              <w:rPr>
                <w:sz w:val="22"/>
                <w:lang w:val="es-PA"/>
              </w:rPr>
            </w:pPr>
            <w:r w:rsidRPr="00762275">
              <w:rPr>
                <w:sz w:val="22"/>
                <w:lang w:val="es-PA"/>
              </w:rPr>
              <w:t xml:space="preserve">“Opciones de política pública frente al incremento de precios: el caso del arroz”. En: </w:t>
            </w:r>
            <w:r w:rsidRPr="00762275">
              <w:rPr>
                <w:i/>
                <w:sz w:val="22"/>
                <w:lang w:val="es-PA"/>
              </w:rPr>
              <w:t>El Vigilante</w:t>
            </w:r>
            <w:r w:rsidRPr="00762275">
              <w:rPr>
                <w:sz w:val="22"/>
                <w:lang w:val="es-PA"/>
              </w:rPr>
              <w:t>, N° 3, Agosto-Diciembre de 2007.</w:t>
            </w:r>
          </w:p>
          <w:p w:rsidR="00A31C1C" w:rsidRPr="00762275" w:rsidRDefault="00A31C1C" w:rsidP="00A31C1C">
            <w:pPr>
              <w:numPr>
                <w:ilvl w:val="0"/>
                <w:numId w:val="30"/>
              </w:numPr>
              <w:spacing w:after="0" w:line="240" w:lineRule="auto"/>
              <w:jc w:val="both"/>
              <w:rPr>
                <w:sz w:val="22"/>
                <w:lang w:val="es-PA"/>
              </w:rPr>
            </w:pPr>
            <w:r w:rsidRPr="00762275">
              <w:rPr>
                <w:sz w:val="22"/>
                <w:lang w:val="es-PA"/>
              </w:rPr>
              <w:t xml:space="preserve">“Del </w:t>
            </w:r>
            <w:proofErr w:type="spellStart"/>
            <w:r w:rsidRPr="00762275">
              <w:rPr>
                <w:i/>
                <w:sz w:val="22"/>
                <w:lang w:val="es-PA"/>
              </w:rPr>
              <w:t>spaghetti</w:t>
            </w:r>
            <w:proofErr w:type="spellEnd"/>
            <w:r w:rsidRPr="00762275">
              <w:rPr>
                <w:i/>
                <w:sz w:val="22"/>
                <w:lang w:val="es-PA"/>
              </w:rPr>
              <w:t xml:space="preserve"> </w:t>
            </w:r>
            <w:proofErr w:type="spellStart"/>
            <w:r w:rsidRPr="00762275">
              <w:rPr>
                <w:i/>
                <w:sz w:val="22"/>
                <w:lang w:val="es-PA"/>
              </w:rPr>
              <w:t>bowl</w:t>
            </w:r>
            <w:proofErr w:type="spellEnd"/>
            <w:r w:rsidRPr="00762275">
              <w:rPr>
                <w:sz w:val="22"/>
                <w:lang w:val="es-PA"/>
              </w:rPr>
              <w:t xml:space="preserve"> a las </w:t>
            </w:r>
            <w:proofErr w:type="spellStart"/>
            <w:r w:rsidRPr="00762275">
              <w:rPr>
                <w:i/>
                <w:sz w:val="22"/>
                <w:lang w:val="es-PA"/>
              </w:rPr>
              <w:t>missing</w:t>
            </w:r>
            <w:proofErr w:type="spellEnd"/>
            <w:r w:rsidRPr="00762275">
              <w:rPr>
                <w:i/>
                <w:sz w:val="22"/>
                <w:lang w:val="es-PA"/>
              </w:rPr>
              <w:t xml:space="preserve"> figures</w:t>
            </w:r>
            <w:r w:rsidRPr="00762275">
              <w:rPr>
                <w:sz w:val="22"/>
                <w:lang w:val="es-PA"/>
              </w:rPr>
              <w:t xml:space="preserve">: implicaciones de un eventual tratado </w:t>
            </w:r>
            <w:r w:rsidRPr="00762275">
              <w:rPr>
                <w:sz w:val="22"/>
                <w:lang w:val="es-PA"/>
              </w:rPr>
              <w:lastRenderedPageBreak/>
              <w:t xml:space="preserve">de libre comercio entre Panamá y EUA”. En: </w:t>
            </w:r>
            <w:r w:rsidRPr="00762275">
              <w:rPr>
                <w:i/>
                <w:sz w:val="22"/>
                <w:lang w:val="es-PA"/>
              </w:rPr>
              <w:t>Zona Franca</w:t>
            </w:r>
            <w:r w:rsidRPr="00762275">
              <w:rPr>
                <w:sz w:val="22"/>
                <w:lang w:val="es-PA"/>
              </w:rPr>
              <w:t>, Panamá, marzo de 2004.</w:t>
            </w:r>
          </w:p>
          <w:p w:rsidR="00A31C1C" w:rsidRPr="00762275" w:rsidRDefault="00A31C1C" w:rsidP="00A31C1C">
            <w:pPr>
              <w:numPr>
                <w:ilvl w:val="0"/>
                <w:numId w:val="31"/>
              </w:numPr>
              <w:spacing w:after="0" w:line="240" w:lineRule="auto"/>
              <w:jc w:val="both"/>
              <w:rPr>
                <w:lang w:val="es-PA"/>
              </w:rPr>
            </w:pPr>
            <w:r w:rsidRPr="00762275">
              <w:rPr>
                <w:sz w:val="22"/>
                <w:lang w:val="es-PA"/>
              </w:rPr>
              <w:t xml:space="preserve">“Implicaciones de un eventual TLC”. En: </w:t>
            </w:r>
            <w:r w:rsidRPr="00762275">
              <w:rPr>
                <w:i/>
                <w:sz w:val="22"/>
                <w:lang w:val="es-PA"/>
              </w:rPr>
              <w:t>La Prensa</w:t>
            </w:r>
            <w:r w:rsidRPr="00762275">
              <w:rPr>
                <w:sz w:val="22"/>
                <w:lang w:val="es-PA"/>
              </w:rPr>
              <w:t>, sábados 12 y 19 de julio de 2003.</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“El Plan Puebla-Panamá”. En: </w:t>
            </w:r>
            <w:r w:rsidRPr="00762275">
              <w:rPr>
                <w:i/>
                <w:sz w:val="22"/>
                <w:lang w:val="es-PA"/>
              </w:rPr>
              <w:t>Intercambio</w:t>
            </w:r>
            <w:r w:rsidRPr="00762275">
              <w:rPr>
                <w:sz w:val="22"/>
                <w:lang w:val="es-PA"/>
              </w:rPr>
              <w:t>, Revista de la Universidad Interamericana Costa Rica-Panamá, N° 18, marzo de 2003.</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“Libre comercio y bienestar de los consumidores: posibilidades del ALCA”. En: </w:t>
            </w:r>
            <w:r w:rsidRPr="00762275">
              <w:rPr>
                <w:i/>
                <w:sz w:val="22"/>
                <w:lang w:val="es-PA"/>
              </w:rPr>
              <w:t>Mercados, Competencia y Consumidor</w:t>
            </w:r>
            <w:r w:rsidRPr="00762275">
              <w:rPr>
                <w:sz w:val="22"/>
                <w:lang w:val="es-PA"/>
              </w:rPr>
              <w:t>, N° 13, edición especial, mayo 2002-junio 2003.</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“Preparativos nacionales para la nueva agenda sobre políticas de competencia después de Doha”. En: </w:t>
            </w:r>
            <w:r w:rsidRPr="00762275">
              <w:rPr>
                <w:i/>
                <w:sz w:val="22"/>
                <w:lang w:val="es-PA"/>
              </w:rPr>
              <w:t>Mercados, Competencia y Consumidor</w:t>
            </w:r>
            <w:r w:rsidRPr="00762275">
              <w:rPr>
                <w:sz w:val="22"/>
                <w:lang w:val="es-PA"/>
              </w:rPr>
              <w:t>, N° 12, enero-abril de 2002.</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“Esquema de elementos fundamentales en materia de competencia”. En: </w:t>
            </w:r>
            <w:r w:rsidRPr="00762275">
              <w:rPr>
                <w:i/>
                <w:sz w:val="22"/>
                <w:lang w:val="es-PA"/>
              </w:rPr>
              <w:t>Mercados, Competencia y Consumidor</w:t>
            </w:r>
            <w:r w:rsidRPr="00762275">
              <w:rPr>
                <w:sz w:val="22"/>
                <w:lang w:val="es-PA"/>
              </w:rPr>
              <w:t>, N° 11, septiembre-diciembre de 2001.</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“Prácticas monopolísticas absolutas en la Ley 29 de 1996”. En: </w:t>
            </w:r>
            <w:r w:rsidRPr="00762275">
              <w:rPr>
                <w:i/>
                <w:sz w:val="22"/>
                <w:lang w:val="es-PA"/>
              </w:rPr>
              <w:t>Contexto</w:t>
            </w:r>
            <w:r w:rsidRPr="00762275">
              <w:rPr>
                <w:sz w:val="22"/>
                <w:lang w:val="es-PA"/>
              </w:rPr>
              <w:t xml:space="preserve">, Revista de Derecho y Economía – Universidad Externado de Colombia, N° 12, Noviembre de 2001. </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“Opciones para el incremento de la eficiencia en los servicios de agua potable y alcantarillado sanitario en Panamá (primera parte)”. En: </w:t>
            </w:r>
            <w:r w:rsidRPr="00762275">
              <w:rPr>
                <w:i/>
                <w:sz w:val="22"/>
                <w:lang w:val="es-PA"/>
              </w:rPr>
              <w:t>Mercados, Competencia y Consumidor</w:t>
            </w:r>
            <w:r w:rsidRPr="00762275">
              <w:rPr>
                <w:sz w:val="22"/>
                <w:lang w:val="es-PA"/>
              </w:rPr>
              <w:t>, N° 10, mayo-agosto de 2001.</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“Opciones para el rescate del IDAAN”. En: </w:t>
            </w:r>
            <w:r w:rsidRPr="00762275">
              <w:rPr>
                <w:i/>
                <w:sz w:val="22"/>
                <w:lang w:val="es-PA"/>
              </w:rPr>
              <w:t xml:space="preserve">El Panamá </w:t>
            </w:r>
            <w:r w:rsidRPr="00762275">
              <w:rPr>
                <w:sz w:val="22"/>
                <w:lang w:val="es-PA"/>
              </w:rPr>
              <w:t>América, miércoles 22 de Agosto del 2001.</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“Las prácticas monopolísticas absolutas de la Ley 29 de 1996 frente al análisis de la racionalidad de algunos acuerdos horizontales entre competidores”. En: </w:t>
            </w:r>
            <w:r w:rsidRPr="00762275">
              <w:rPr>
                <w:i/>
                <w:sz w:val="22"/>
                <w:lang w:val="es-PA"/>
              </w:rPr>
              <w:t>Mercados, Competencia y Consumidor</w:t>
            </w:r>
            <w:r w:rsidRPr="00762275">
              <w:rPr>
                <w:sz w:val="22"/>
                <w:lang w:val="es-PA"/>
              </w:rPr>
              <w:t>, N° 8 (edición especial), septiembre-diciembre de 2000.</w:t>
            </w:r>
          </w:p>
          <w:p w:rsidR="00A31C1C" w:rsidRPr="00762275" w:rsidRDefault="00A31C1C" w:rsidP="00A31C1C">
            <w:pPr>
              <w:numPr>
                <w:ilvl w:val="0"/>
                <w:numId w:val="31"/>
              </w:numPr>
              <w:spacing w:after="0" w:line="240" w:lineRule="auto"/>
              <w:jc w:val="both"/>
              <w:rPr>
                <w:sz w:val="24"/>
                <w:lang w:val="es-PA"/>
              </w:rPr>
            </w:pPr>
            <w:r w:rsidRPr="00762275">
              <w:rPr>
                <w:sz w:val="22"/>
                <w:lang w:val="es-PA"/>
              </w:rPr>
              <w:t xml:space="preserve">“Política de competencia en tiempos de globalización”. En: </w:t>
            </w:r>
            <w:r w:rsidRPr="00762275">
              <w:rPr>
                <w:i/>
                <w:sz w:val="22"/>
                <w:lang w:val="es-PA"/>
              </w:rPr>
              <w:t>Mercados, Competencia y Consumidor</w:t>
            </w:r>
            <w:r w:rsidRPr="00762275">
              <w:rPr>
                <w:sz w:val="22"/>
                <w:lang w:val="es-PA"/>
              </w:rPr>
              <w:t>, N° 4, enero-febrero de 2000. Comisión de Libre Competencia y Asuntos del Consumidor, Panamá.</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“Tratados de Libre Comercio y Política de Competencia”. En: </w:t>
            </w:r>
            <w:r w:rsidRPr="00762275">
              <w:rPr>
                <w:i/>
                <w:sz w:val="22"/>
                <w:lang w:val="es-PA"/>
              </w:rPr>
              <w:t>El Universal</w:t>
            </w:r>
            <w:r w:rsidRPr="00762275">
              <w:rPr>
                <w:sz w:val="22"/>
                <w:lang w:val="es-PA"/>
              </w:rPr>
              <w:t>, sección de economía y empresa, lunes 7 de febrero de 2000.</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“La regulación de precios en Panamá. ¿A quién beneficia?”. En: </w:t>
            </w:r>
            <w:r w:rsidRPr="00762275">
              <w:rPr>
                <w:i/>
                <w:sz w:val="22"/>
                <w:lang w:val="es-PA"/>
              </w:rPr>
              <w:t>El Universal</w:t>
            </w:r>
            <w:r w:rsidRPr="00762275">
              <w:rPr>
                <w:sz w:val="22"/>
                <w:lang w:val="es-PA"/>
              </w:rPr>
              <w:t>, sección de economía y empresa, lunes 10 de enero de 2000.</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“Algunos ejemplos de fallas del mercado en Panamá”. En: </w:t>
            </w:r>
            <w:r w:rsidRPr="00762275">
              <w:rPr>
                <w:i/>
                <w:sz w:val="22"/>
                <w:lang w:val="es-PA"/>
              </w:rPr>
              <w:t>El Universal</w:t>
            </w:r>
            <w:r w:rsidRPr="00762275">
              <w:rPr>
                <w:sz w:val="22"/>
                <w:lang w:val="es-PA"/>
              </w:rPr>
              <w:t>, sección de economía y empresa, lunes 20 de diciembre de 1999</w:t>
            </w:r>
          </w:p>
          <w:p w:rsidR="00A31C1C" w:rsidRPr="00762275" w:rsidRDefault="00A31C1C" w:rsidP="00A31C1C">
            <w:pPr>
              <w:numPr>
                <w:ilvl w:val="0"/>
                <w:numId w:val="31"/>
              </w:numPr>
              <w:spacing w:after="0" w:line="240" w:lineRule="auto"/>
              <w:jc w:val="both"/>
              <w:rPr>
                <w:sz w:val="22"/>
                <w:lang w:val="es-PA"/>
              </w:rPr>
            </w:pPr>
            <w:r w:rsidRPr="00762275">
              <w:rPr>
                <w:sz w:val="22"/>
                <w:lang w:val="es-PA"/>
              </w:rPr>
              <w:t>“El consenso entre los economistas: una aplicación a Panamá”. En: El Universal, sección de economía y empresa, lunes 20 de septiembre de 1999.</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“Proteccionismo con un perfil competitivo: ¿conciliando intereses contrapuestos?”. En: </w:t>
            </w:r>
            <w:r w:rsidRPr="00762275">
              <w:rPr>
                <w:i/>
                <w:sz w:val="22"/>
                <w:lang w:val="es-PA"/>
              </w:rPr>
              <w:t>Mercados, Competencia y Consumidor</w:t>
            </w:r>
            <w:r w:rsidRPr="00762275">
              <w:rPr>
                <w:sz w:val="22"/>
                <w:lang w:val="es-PA"/>
              </w:rPr>
              <w:t>, N° 1, julio-agosto de 1999. Comisión de Libre Competencia y Asuntos del Consumidor, Panamá.</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“Proteccionismo con un perfil competitivo: ¿es esto posible?”. En: </w:t>
            </w:r>
            <w:r w:rsidRPr="00762275">
              <w:rPr>
                <w:i/>
                <w:sz w:val="22"/>
                <w:lang w:val="es-PA"/>
              </w:rPr>
              <w:t>El Universal</w:t>
            </w:r>
            <w:r w:rsidRPr="00762275">
              <w:rPr>
                <w:sz w:val="22"/>
                <w:lang w:val="es-PA"/>
              </w:rPr>
              <w:t>, lunes 26 de julio de 1999.</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“Abuso de Posición Dominante”. En: </w:t>
            </w:r>
            <w:r w:rsidRPr="00762275">
              <w:rPr>
                <w:i/>
                <w:sz w:val="22"/>
                <w:lang w:val="es-PA"/>
              </w:rPr>
              <w:t>El Universal</w:t>
            </w:r>
            <w:r w:rsidRPr="00762275">
              <w:rPr>
                <w:sz w:val="22"/>
                <w:lang w:val="es-PA"/>
              </w:rPr>
              <w:t>, sección de economía y empresa, lunes 10 de mayo de 1999.</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“Fallas de Mercado, Regulación y Competencia”: En: </w:t>
            </w:r>
            <w:r w:rsidRPr="00762275">
              <w:rPr>
                <w:i/>
                <w:sz w:val="22"/>
                <w:lang w:val="es-PA"/>
              </w:rPr>
              <w:t>El Panamá América</w:t>
            </w:r>
            <w:r w:rsidRPr="00762275">
              <w:rPr>
                <w:sz w:val="22"/>
                <w:lang w:val="es-PA"/>
              </w:rPr>
              <w:t>, miércoles 28 de abril de 1999.</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“Promoción y Defensa de la Competencia”. En: </w:t>
            </w:r>
            <w:r w:rsidRPr="00762275">
              <w:rPr>
                <w:i/>
                <w:sz w:val="22"/>
                <w:lang w:val="es-PA"/>
              </w:rPr>
              <w:t>El Universal</w:t>
            </w:r>
            <w:r w:rsidRPr="00762275">
              <w:rPr>
                <w:sz w:val="22"/>
                <w:lang w:val="es-PA"/>
              </w:rPr>
              <w:t>, sección de economía y empresa, lunes 30 de noviembre de 1998.</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La apertura comercial en Panamá: Una propuesta para su evaluación conceptual y econométrica</w:t>
            </w:r>
            <w:r w:rsidRPr="00762275">
              <w:rPr>
                <w:sz w:val="22"/>
                <w:lang w:val="es-PA"/>
              </w:rPr>
              <w:t xml:space="preserve">. </w:t>
            </w:r>
            <w:r w:rsidRPr="00762275">
              <w:rPr>
                <w:i/>
                <w:sz w:val="22"/>
                <w:lang w:val="es-PA"/>
              </w:rPr>
              <w:t xml:space="preserve">Cuadernos del </w:t>
            </w:r>
            <w:r w:rsidRPr="00762275">
              <w:rPr>
                <w:sz w:val="22"/>
                <w:lang w:val="es-PA"/>
              </w:rPr>
              <w:t>C</w:t>
            </w:r>
            <w:r w:rsidRPr="00762275">
              <w:rPr>
                <w:i/>
                <w:sz w:val="22"/>
                <w:lang w:val="es-PA"/>
              </w:rPr>
              <w:t>IFE</w:t>
            </w:r>
            <w:r w:rsidRPr="00762275">
              <w:rPr>
                <w:sz w:val="22"/>
                <w:lang w:val="es-PA"/>
              </w:rPr>
              <w:t>, No. 1, Panamá, diciembre de 1995.</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“¿Apertura comercial en Panamá?”. En: </w:t>
            </w:r>
            <w:r w:rsidRPr="00762275">
              <w:rPr>
                <w:i/>
                <w:sz w:val="22"/>
                <w:lang w:val="es-PA"/>
              </w:rPr>
              <w:t>Martes Financiero</w:t>
            </w:r>
            <w:r w:rsidRPr="00762275">
              <w:rPr>
                <w:sz w:val="22"/>
                <w:lang w:val="es-PA"/>
              </w:rPr>
              <w:t xml:space="preserve">, suplemento del Diario </w:t>
            </w:r>
            <w:r w:rsidRPr="00762275">
              <w:rPr>
                <w:i/>
                <w:sz w:val="22"/>
                <w:lang w:val="es-PA"/>
              </w:rPr>
              <w:t>La Prensa</w:t>
            </w:r>
            <w:r w:rsidRPr="00762275">
              <w:rPr>
                <w:sz w:val="22"/>
                <w:lang w:val="es-PA"/>
              </w:rPr>
              <w:t>, martes 21 de noviembre de 1995, página 13.</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 xml:space="preserve">Perfil de la Fuerza de Trabajo en Panamá: Necesidades para su </w:t>
            </w:r>
            <w:r w:rsidRPr="00762275">
              <w:rPr>
                <w:b/>
                <w:sz w:val="22"/>
                <w:lang w:val="es-PA"/>
              </w:rPr>
              <w:lastRenderedPageBreak/>
              <w:t>readecuación en el futuro</w:t>
            </w:r>
            <w:r w:rsidRPr="00762275">
              <w:rPr>
                <w:sz w:val="22"/>
                <w:lang w:val="es-PA"/>
              </w:rPr>
              <w:t xml:space="preserve">. Centro de Investigación de la Facultad de Economía (CIFE) de la Universidad de Panamá (UP), </w:t>
            </w:r>
            <w:r w:rsidRPr="00762275">
              <w:rPr>
                <w:i/>
                <w:sz w:val="22"/>
                <w:lang w:val="es-PA"/>
              </w:rPr>
              <w:t xml:space="preserve">Estudios del </w:t>
            </w:r>
            <w:r w:rsidRPr="00762275">
              <w:rPr>
                <w:sz w:val="22"/>
                <w:lang w:val="es-PA"/>
              </w:rPr>
              <w:t>CIFE No. 6, Panamá, septiembre de 1995.</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“La distribución de los frutos del crecimiento económico”.  En: </w:t>
            </w:r>
            <w:proofErr w:type="spellStart"/>
            <w:r w:rsidRPr="00762275">
              <w:rPr>
                <w:i/>
                <w:sz w:val="22"/>
                <w:lang w:val="es-PA"/>
              </w:rPr>
              <w:t>Noti</w:t>
            </w:r>
            <w:proofErr w:type="spellEnd"/>
            <w:r w:rsidRPr="00762275">
              <w:rPr>
                <w:i/>
                <w:sz w:val="22"/>
                <w:lang w:val="es-PA"/>
              </w:rPr>
              <w:t>-Valores. Boletín bursátil y financiero</w:t>
            </w:r>
            <w:r w:rsidRPr="00762275">
              <w:rPr>
                <w:sz w:val="22"/>
                <w:lang w:val="es-PA"/>
              </w:rPr>
              <w:t>, volumen 9, agosto de 1995, página 7.</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Bases para un diagnóstico del sistema de seguridad social en Panamá</w:t>
            </w:r>
            <w:r w:rsidRPr="00762275">
              <w:rPr>
                <w:sz w:val="22"/>
                <w:lang w:val="es-PA"/>
              </w:rPr>
              <w:t>. Informe de Consultoría realizada para la Asociación de Médicos, Odontólogos y Profesionales Afines de la Caja de Seguro Social (AMOACSS), Panamá, junio de 1995.</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Análisis Crítico del Proyecto de Ley para la Universalización de los Incentivos Tributarios a la Producción</w:t>
            </w:r>
            <w:r w:rsidRPr="00762275">
              <w:rPr>
                <w:sz w:val="22"/>
                <w:lang w:val="es-PA"/>
              </w:rPr>
              <w:t xml:space="preserve">. </w:t>
            </w:r>
            <w:r w:rsidRPr="00762275">
              <w:rPr>
                <w:i/>
                <w:sz w:val="22"/>
                <w:lang w:val="es-PA"/>
              </w:rPr>
              <w:t>Estudios del CIFE</w:t>
            </w:r>
            <w:r w:rsidRPr="00762275">
              <w:rPr>
                <w:sz w:val="22"/>
                <w:lang w:val="es-PA"/>
              </w:rPr>
              <w:t xml:space="preserve"> No. 2, Panamá, marzo de 1995.</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Análisis crítico del programa para el desarrollo y modernización de la economía panameña</w:t>
            </w:r>
            <w:r w:rsidRPr="00762275">
              <w:rPr>
                <w:sz w:val="22"/>
                <w:lang w:val="es-PA"/>
              </w:rPr>
              <w:t>. Informe de investigación para el Proyecto Regional de Investigación Económica para América Central de la Coordinadora Regional de Investigaciones Económicas y Sociales (CRIES, Nicaragua). Centro de Capacitación y Desarrollo Social (CECADES), Panamá, abril de 1994.</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Previsión del Producto Interno Bruto. El sector de la construcción en Panamá</w:t>
            </w:r>
            <w:r w:rsidRPr="00762275">
              <w:rPr>
                <w:sz w:val="22"/>
                <w:lang w:val="es-PA"/>
              </w:rPr>
              <w:t xml:space="preserve">.  Ediciones </w:t>
            </w:r>
            <w:proofErr w:type="spellStart"/>
            <w:r w:rsidRPr="00762275">
              <w:rPr>
                <w:sz w:val="22"/>
                <w:lang w:val="es-PA"/>
              </w:rPr>
              <w:t>High</w:t>
            </w:r>
            <w:proofErr w:type="spellEnd"/>
            <w:r w:rsidRPr="00762275">
              <w:rPr>
                <w:sz w:val="22"/>
                <w:lang w:val="es-PA"/>
              </w:rPr>
              <w:t xml:space="preserve"> </w:t>
            </w:r>
            <w:proofErr w:type="spellStart"/>
            <w:r w:rsidRPr="00762275">
              <w:rPr>
                <w:sz w:val="22"/>
                <w:lang w:val="es-PA"/>
              </w:rPr>
              <w:t>Added</w:t>
            </w:r>
            <w:proofErr w:type="spellEnd"/>
            <w:r w:rsidRPr="00762275">
              <w:rPr>
                <w:sz w:val="22"/>
                <w:lang w:val="es-PA"/>
              </w:rPr>
              <w:t xml:space="preserve"> </w:t>
            </w:r>
            <w:proofErr w:type="spellStart"/>
            <w:r w:rsidRPr="00762275">
              <w:rPr>
                <w:sz w:val="22"/>
                <w:lang w:val="es-PA"/>
              </w:rPr>
              <w:t>Value</w:t>
            </w:r>
            <w:proofErr w:type="spellEnd"/>
            <w:r w:rsidRPr="00762275">
              <w:rPr>
                <w:sz w:val="22"/>
                <w:lang w:val="es-PA"/>
              </w:rPr>
              <w:t xml:space="preserve"> Technologies, Panamá, abril de 1994. (con Héctor Vega).</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Análisis de la política gubernamental para el desarrollo portuario en Panamá</w:t>
            </w:r>
            <w:r w:rsidRPr="00762275">
              <w:rPr>
                <w:sz w:val="22"/>
                <w:lang w:val="es-PA"/>
              </w:rPr>
              <w:t xml:space="preserve">.  Panamá, </w:t>
            </w:r>
            <w:proofErr w:type="spellStart"/>
            <w:r w:rsidRPr="00762275">
              <w:rPr>
                <w:sz w:val="22"/>
                <w:lang w:val="es-PA"/>
              </w:rPr>
              <w:t>mimeo</w:t>
            </w:r>
            <w:proofErr w:type="spellEnd"/>
            <w:r w:rsidRPr="00762275">
              <w:rPr>
                <w:sz w:val="22"/>
                <w:lang w:val="es-PA"/>
              </w:rPr>
              <w:t>, diciembre de 1993.</w:t>
            </w:r>
          </w:p>
          <w:p w:rsidR="00A31C1C" w:rsidRPr="00762275" w:rsidRDefault="00A31C1C" w:rsidP="00A31C1C">
            <w:pPr>
              <w:numPr>
                <w:ilvl w:val="0"/>
                <w:numId w:val="31"/>
              </w:numPr>
              <w:spacing w:after="0" w:line="240" w:lineRule="auto"/>
              <w:jc w:val="both"/>
              <w:rPr>
                <w:sz w:val="22"/>
                <w:lang w:val="es-PA"/>
              </w:rPr>
            </w:pPr>
            <w:r w:rsidRPr="00762275">
              <w:rPr>
                <w:b/>
                <w:sz w:val="22"/>
                <w:lang w:val="es-PA"/>
              </w:rPr>
              <w:t>El Modelo de Coherencia Económica para Panamá, versión 2</w:t>
            </w:r>
            <w:r w:rsidRPr="00762275">
              <w:rPr>
                <w:sz w:val="22"/>
                <w:lang w:val="es-PA"/>
              </w:rPr>
              <w:t xml:space="preserve">. Comité de Acción de Apoyo al Desarrollo Económico y Social de Centroamérica del Sistema Económico Latinoamericano (CADESCA-SELA), Panamá, </w:t>
            </w:r>
            <w:proofErr w:type="spellStart"/>
            <w:r w:rsidRPr="00762275">
              <w:rPr>
                <w:sz w:val="22"/>
                <w:lang w:val="es-PA"/>
              </w:rPr>
              <w:t>mimeo</w:t>
            </w:r>
            <w:proofErr w:type="spellEnd"/>
            <w:r w:rsidRPr="00762275">
              <w:rPr>
                <w:sz w:val="22"/>
                <w:lang w:val="es-PA"/>
              </w:rPr>
              <w:t>, noviembre de 1993. (con José Barrios y José del R. Branca).</w:t>
            </w:r>
          </w:p>
          <w:p w:rsidR="00A31C1C" w:rsidRPr="00762275" w:rsidRDefault="00A31C1C" w:rsidP="00A31C1C">
            <w:pPr>
              <w:numPr>
                <w:ilvl w:val="0"/>
                <w:numId w:val="31"/>
              </w:numPr>
              <w:spacing w:after="0" w:line="240" w:lineRule="auto"/>
              <w:jc w:val="both"/>
              <w:rPr>
                <w:sz w:val="22"/>
                <w:lang w:val="es-PA"/>
              </w:rPr>
            </w:pPr>
            <w:r w:rsidRPr="00762275">
              <w:rPr>
                <w:sz w:val="22"/>
                <w:lang w:val="es-PA"/>
              </w:rPr>
              <w:t xml:space="preserve">“Avatares del plan económico”. En: </w:t>
            </w:r>
            <w:r w:rsidRPr="00762275">
              <w:rPr>
                <w:i/>
                <w:sz w:val="22"/>
                <w:lang w:val="es-PA"/>
              </w:rPr>
              <w:t>La Prensa</w:t>
            </w:r>
            <w:r w:rsidRPr="00762275">
              <w:rPr>
                <w:sz w:val="22"/>
                <w:lang w:val="es-PA"/>
              </w:rPr>
              <w:t>, lunes 10 de mayo de 1993, página 31A.</w:t>
            </w:r>
          </w:p>
          <w:p w:rsidR="00A31C1C" w:rsidRPr="00762275" w:rsidRDefault="00A31C1C" w:rsidP="00A31C1C">
            <w:pPr>
              <w:jc w:val="both"/>
              <w:rPr>
                <w:sz w:val="22"/>
                <w:lang w:val="es-PA"/>
              </w:rPr>
            </w:pPr>
          </w:p>
          <w:p w:rsidR="00A31C1C" w:rsidRPr="00762275" w:rsidRDefault="00A31C1C" w:rsidP="00A31C1C">
            <w:pPr>
              <w:jc w:val="both"/>
              <w:rPr>
                <w:color w:val="800000"/>
                <w:sz w:val="24"/>
                <w:lang w:val="es-PA"/>
              </w:rPr>
            </w:pPr>
            <w:r w:rsidRPr="00762275">
              <w:rPr>
                <w:color w:val="800000"/>
                <w:sz w:val="24"/>
                <w:u w:val="single"/>
                <w:lang w:val="es-PA"/>
              </w:rPr>
              <w:t>Habilidades Especiales:</w:t>
            </w:r>
          </w:p>
          <w:p w:rsidR="00A31C1C" w:rsidRPr="00762275" w:rsidRDefault="00A31C1C" w:rsidP="00A31C1C">
            <w:pPr>
              <w:numPr>
                <w:ilvl w:val="0"/>
                <w:numId w:val="32"/>
              </w:numPr>
              <w:spacing w:after="0" w:line="240" w:lineRule="auto"/>
              <w:jc w:val="both"/>
              <w:rPr>
                <w:sz w:val="22"/>
                <w:lang w:val="es-PA"/>
              </w:rPr>
            </w:pPr>
            <w:r w:rsidRPr="00762275">
              <w:rPr>
                <w:sz w:val="22"/>
                <w:lang w:val="es-PA"/>
              </w:rPr>
              <w:t xml:space="preserve">Manejo de </w:t>
            </w:r>
            <w:r w:rsidRPr="00762275">
              <w:rPr>
                <w:i/>
                <w:sz w:val="22"/>
                <w:lang w:val="es-PA"/>
              </w:rPr>
              <w:t>software</w:t>
            </w:r>
            <w:r w:rsidRPr="00762275">
              <w:rPr>
                <w:sz w:val="22"/>
                <w:lang w:val="es-PA"/>
              </w:rPr>
              <w:t xml:space="preserve"> estadísticos y econométricos especializados</w:t>
            </w:r>
          </w:p>
          <w:p w:rsidR="00A31C1C" w:rsidRPr="00A31C1C" w:rsidRDefault="00A31C1C" w:rsidP="00A31C1C">
            <w:pPr>
              <w:numPr>
                <w:ilvl w:val="1"/>
                <w:numId w:val="32"/>
              </w:numPr>
              <w:spacing w:after="0" w:line="240" w:lineRule="auto"/>
              <w:jc w:val="both"/>
              <w:rPr>
                <w:sz w:val="22"/>
                <w:lang w:val="en-US"/>
              </w:rPr>
            </w:pPr>
            <w:r w:rsidRPr="00A31C1C">
              <w:rPr>
                <w:sz w:val="22"/>
                <w:lang w:val="en-US"/>
              </w:rPr>
              <w:t xml:space="preserve">Statistics (Antes Statistical Package for the Social Sciences - SPSS), </w:t>
            </w:r>
            <w:proofErr w:type="spellStart"/>
            <w:r w:rsidRPr="00A31C1C">
              <w:rPr>
                <w:sz w:val="22"/>
                <w:lang w:val="en-US"/>
              </w:rPr>
              <w:t>versión</w:t>
            </w:r>
            <w:proofErr w:type="spellEnd"/>
            <w:r w:rsidRPr="00A31C1C">
              <w:rPr>
                <w:sz w:val="22"/>
                <w:lang w:val="en-US"/>
              </w:rPr>
              <w:t xml:space="preserve"> 22</w:t>
            </w:r>
          </w:p>
          <w:p w:rsidR="00A31C1C" w:rsidRPr="00762275" w:rsidRDefault="00A31C1C" w:rsidP="00A31C1C">
            <w:pPr>
              <w:numPr>
                <w:ilvl w:val="1"/>
                <w:numId w:val="32"/>
              </w:numPr>
              <w:spacing w:after="0" w:line="240" w:lineRule="auto"/>
              <w:jc w:val="both"/>
              <w:rPr>
                <w:sz w:val="22"/>
                <w:lang w:val="es-PA"/>
              </w:rPr>
            </w:pPr>
            <w:proofErr w:type="spellStart"/>
            <w:r w:rsidRPr="00762275">
              <w:rPr>
                <w:sz w:val="22"/>
                <w:lang w:val="es-PA"/>
              </w:rPr>
              <w:t>Econometric</w:t>
            </w:r>
            <w:proofErr w:type="spellEnd"/>
            <w:r w:rsidRPr="00762275">
              <w:rPr>
                <w:sz w:val="22"/>
                <w:lang w:val="es-PA"/>
              </w:rPr>
              <w:t xml:space="preserve"> </w:t>
            </w:r>
            <w:proofErr w:type="spellStart"/>
            <w:r w:rsidRPr="00762275">
              <w:rPr>
                <w:sz w:val="22"/>
                <w:lang w:val="es-PA"/>
              </w:rPr>
              <w:t>Views</w:t>
            </w:r>
            <w:proofErr w:type="spellEnd"/>
            <w:r w:rsidRPr="00762275">
              <w:rPr>
                <w:sz w:val="22"/>
                <w:lang w:val="es-PA"/>
              </w:rPr>
              <w:t xml:space="preserve"> (</w:t>
            </w:r>
            <w:proofErr w:type="spellStart"/>
            <w:r w:rsidRPr="00762275">
              <w:rPr>
                <w:sz w:val="22"/>
                <w:lang w:val="es-PA"/>
              </w:rPr>
              <w:t>Eviews</w:t>
            </w:r>
            <w:proofErr w:type="spellEnd"/>
            <w:r w:rsidRPr="00762275">
              <w:rPr>
                <w:sz w:val="22"/>
                <w:lang w:val="es-PA"/>
              </w:rPr>
              <w:t>), versión 8</w:t>
            </w:r>
            <w:r>
              <w:rPr>
                <w:sz w:val="22"/>
                <w:lang w:val="es-PA"/>
              </w:rPr>
              <w:t>.1</w:t>
            </w:r>
          </w:p>
          <w:p w:rsidR="00A31C1C" w:rsidRPr="00762275" w:rsidRDefault="00A31C1C" w:rsidP="00A31C1C">
            <w:pPr>
              <w:numPr>
                <w:ilvl w:val="1"/>
                <w:numId w:val="32"/>
              </w:numPr>
              <w:spacing w:after="0" w:line="240" w:lineRule="auto"/>
              <w:jc w:val="both"/>
              <w:rPr>
                <w:sz w:val="22"/>
                <w:lang w:val="es-PA"/>
              </w:rPr>
            </w:pPr>
            <w:proofErr w:type="spellStart"/>
            <w:r>
              <w:rPr>
                <w:sz w:val="22"/>
                <w:lang w:val="es-PA"/>
              </w:rPr>
              <w:t>StatGraphics</w:t>
            </w:r>
            <w:proofErr w:type="spellEnd"/>
            <w:r>
              <w:rPr>
                <w:sz w:val="22"/>
                <w:lang w:val="es-PA"/>
              </w:rPr>
              <w:t xml:space="preserve">, </w:t>
            </w:r>
            <w:proofErr w:type="spellStart"/>
            <w:r>
              <w:rPr>
                <w:sz w:val="22"/>
                <w:lang w:val="es-PA"/>
              </w:rPr>
              <w:t>Version</w:t>
            </w:r>
            <w:proofErr w:type="spellEnd"/>
            <w:r>
              <w:rPr>
                <w:sz w:val="22"/>
                <w:lang w:val="es-PA"/>
              </w:rPr>
              <w:t xml:space="preserve"> XVII.2 </w:t>
            </w:r>
            <w:proofErr w:type="spellStart"/>
            <w:r>
              <w:rPr>
                <w:sz w:val="22"/>
                <w:lang w:val="es-PA"/>
              </w:rPr>
              <w:t>Centurion</w:t>
            </w:r>
            <w:proofErr w:type="spellEnd"/>
          </w:p>
          <w:p w:rsidR="00A31C1C" w:rsidRPr="00762275" w:rsidRDefault="00A31C1C" w:rsidP="00A31C1C">
            <w:pPr>
              <w:numPr>
                <w:ilvl w:val="1"/>
                <w:numId w:val="32"/>
              </w:numPr>
              <w:spacing w:after="0" w:line="240" w:lineRule="auto"/>
              <w:jc w:val="both"/>
              <w:rPr>
                <w:sz w:val="22"/>
                <w:lang w:val="es-PA"/>
              </w:rPr>
            </w:pPr>
            <w:proofErr w:type="spellStart"/>
            <w:r w:rsidRPr="00762275">
              <w:rPr>
                <w:sz w:val="22"/>
                <w:lang w:val="es-PA"/>
              </w:rPr>
              <w:t>Shazam</w:t>
            </w:r>
            <w:proofErr w:type="spellEnd"/>
            <w:r w:rsidRPr="00762275">
              <w:rPr>
                <w:sz w:val="22"/>
                <w:lang w:val="es-PA"/>
              </w:rPr>
              <w:t>, versión 7.0</w:t>
            </w:r>
          </w:p>
          <w:p w:rsidR="00A31C1C" w:rsidRPr="00762275" w:rsidRDefault="00A31C1C" w:rsidP="00A31C1C">
            <w:pPr>
              <w:numPr>
                <w:ilvl w:val="0"/>
                <w:numId w:val="32"/>
              </w:numPr>
              <w:spacing w:after="0" w:line="240" w:lineRule="auto"/>
              <w:jc w:val="both"/>
              <w:rPr>
                <w:sz w:val="22"/>
                <w:lang w:val="es-PA"/>
              </w:rPr>
            </w:pPr>
            <w:r w:rsidRPr="00762275">
              <w:rPr>
                <w:sz w:val="22"/>
                <w:lang w:val="es-PA"/>
              </w:rPr>
              <w:t xml:space="preserve">Manejo de </w:t>
            </w:r>
            <w:r w:rsidRPr="00762275">
              <w:rPr>
                <w:i/>
                <w:sz w:val="22"/>
                <w:lang w:val="es-PA"/>
              </w:rPr>
              <w:t>software</w:t>
            </w:r>
            <w:r w:rsidRPr="00762275">
              <w:rPr>
                <w:sz w:val="22"/>
                <w:lang w:val="es-PA"/>
              </w:rPr>
              <w:t xml:space="preserve"> para el análisis de competitividad</w:t>
            </w:r>
          </w:p>
          <w:p w:rsidR="00A31C1C" w:rsidRPr="00A31C1C" w:rsidRDefault="00A31C1C" w:rsidP="00A31C1C">
            <w:pPr>
              <w:numPr>
                <w:ilvl w:val="1"/>
                <w:numId w:val="32"/>
              </w:numPr>
              <w:spacing w:after="0" w:line="240" w:lineRule="auto"/>
              <w:jc w:val="both"/>
              <w:rPr>
                <w:sz w:val="22"/>
                <w:lang w:val="en-US"/>
              </w:rPr>
            </w:pPr>
            <w:r w:rsidRPr="00A31C1C">
              <w:rPr>
                <w:sz w:val="22"/>
                <w:lang w:val="en-US"/>
              </w:rPr>
              <w:t>Competitive Analysis of Nations (CAN) de la CEPAL</w:t>
            </w:r>
          </w:p>
          <w:p w:rsidR="006A39DC" w:rsidRPr="00A31C1C" w:rsidRDefault="006A39DC" w:rsidP="00A31C1C">
            <w:pPr>
              <w:pStyle w:val="Listaconvietas"/>
              <w:numPr>
                <w:ilvl w:val="0"/>
                <w:numId w:val="0"/>
              </w:numPr>
              <w:ind w:left="360"/>
              <w:rPr>
                <w:lang w:val="en-US"/>
              </w:rPr>
            </w:pPr>
          </w:p>
        </w:tc>
      </w:tr>
    </w:tbl>
    <w:p w:rsidR="006A39DC" w:rsidRPr="00A31C1C" w:rsidRDefault="006A39DC">
      <w:pPr>
        <w:spacing w:after="200" w:line="276" w:lineRule="auto"/>
        <w:rPr>
          <w:lang w:val="en-US"/>
        </w:rPr>
      </w:pPr>
    </w:p>
    <w:sectPr w:rsidR="006A39DC" w:rsidRPr="00A31C1C" w:rsidSect="006A39DC">
      <w:headerReference w:type="even" r:id="rId12"/>
      <w:headerReference w:type="default" r:id="rId13"/>
      <w:footerReference w:type="even" r:id="rId14"/>
      <w:footerReference w:type="default" r:id="rId15"/>
      <w:headerReference w:type="first" r:id="rId16"/>
      <w:footerReference w:type="first" r:id="rId17"/>
      <w:pgSz w:w="11907" w:h="1683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1C" w:rsidRDefault="00A31C1C">
      <w:pPr>
        <w:spacing w:after="0" w:line="240" w:lineRule="auto"/>
      </w:pPr>
      <w:r>
        <w:separator/>
      </w:r>
    </w:p>
  </w:endnote>
  <w:endnote w:type="continuationSeparator" w:id="0">
    <w:p w:rsidR="00A31C1C" w:rsidRDefault="00A31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 w:rsidR="006A39DC" w:rsidRDefault="001234D6">
    <w:pPr>
      <w:pStyle w:val="Piedepginapar"/>
    </w:pPr>
    <w:r>
      <w:t xml:space="preserve">Página </w:t>
    </w:r>
    <w:fldSimple w:instr=" PAGE   \* MERGEFORMAT ">
      <w:r>
        <w:rPr>
          <w:noProof/>
          <w:sz w:val="24"/>
          <w:szCs w:val="24"/>
        </w:rPr>
        <w:t>2</w:t>
      </w:r>
    </w:fldSimple>
  </w:p>
  <w:p w:rsidR="006A39DC" w:rsidRDefault="006A39D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 w:rsidR="006A39DC" w:rsidRDefault="001234D6">
    <w:pPr>
      <w:pStyle w:val="Piedepginaimpar"/>
    </w:pPr>
    <w:r>
      <w:t xml:space="preserve">Página </w:t>
    </w:r>
    <w:fldSimple w:instr=" PAGE   \* MERGEFORMAT ">
      <w:r w:rsidR="00A31C1C" w:rsidRPr="00A31C1C">
        <w:rPr>
          <w:noProof/>
          <w:sz w:val="24"/>
          <w:szCs w:val="24"/>
        </w:rPr>
        <w:t>8</w:t>
      </w:r>
    </w:fldSimple>
  </w:p>
  <w:p w:rsidR="006A39DC" w:rsidRDefault="006A39D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1C" w:rsidRDefault="00A31C1C">
      <w:pPr>
        <w:spacing w:after="0" w:line="240" w:lineRule="auto"/>
      </w:pPr>
      <w:r>
        <w:separator/>
      </w:r>
    </w:p>
  </w:footnote>
  <w:footnote w:type="continuationSeparator" w:id="0">
    <w:p w:rsidR="00A31C1C" w:rsidRDefault="00A31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5327404"/>
      <w:placeholder>
        <w:docPart w:val="66DA4E3AEDDE4BC2A300317CD5484B1A"/>
      </w:placeholder>
      <w:dataBinding w:prefixMappings="xmlns:ns0='http://schemas.openxmlformats.org/package/2006/metadata/core-properties' xmlns:ns1='http://purl.org/dc/elements/1.1/'" w:xpath="/ns0:coreProperties[1]/ns1:creator[1]" w:storeItemID="{6C3C8BC8-F283-45AE-878A-BAB7291924A1}"/>
      <w:text/>
    </w:sdtPr>
    <w:sdtContent>
      <w:p w:rsidR="006A39DC" w:rsidRDefault="00A31C1C">
        <w:pPr>
          <w:pStyle w:val="Encabezadopar"/>
          <w:rPr>
            <w:szCs w:val="20"/>
          </w:rPr>
        </w:pPr>
        <w:r>
          <w:rPr>
            <w:szCs w:val="20"/>
            <w:lang w:val="es-PA"/>
          </w:rPr>
          <w:t>Oscar García Cardoze</w:t>
        </w:r>
      </w:p>
    </w:sdtContent>
  </w:sdt>
  <w:p w:rsidR="006A39DC" w:rsidRDefault="006A39D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alias w:val="Autor"/>
      <w:id w:val="5384246"/>
      <w:placeholder>
        <w:docPart w:val="489043AD16A8427AB474E4198EB3446F"/>
      </w:placeholder>
      <w:dataBinding w:prefixMappings="xmlns:ns0='http://schemas.openxmlformats.org/package/2006/metadata/core-properties' xmlns:ns1='http://purl.org/dc/elements/1.1/'" w:xpath="/ns0:coreProperties[1]/ns1:creator[1]" w:storeItemID="{6C3C8BC8-F283-45AE-878A-BAB7291924A1}"/>
      <w:text/>
    </w:sdtPr>
    <w:sdtContent>
      <w:p w:rsidR="006A39DC" w:rsidRDefault="00A31C1C">
        <w:pPr>
          <w:pStyle w:val="Encabezadoimpar"/>
          <w:rPr>
            <w:szCs w:val="20"/>
          </w:rPr>
        </w:pPr>
        <w:r>
          <w:rPr>
            <w:szCs w:val="20"/>
            <w:lang w:val="es-PA"/>
          </w:rPr>
          <w:t>Oscar García Cardoze</w:t>
        </w:r>
      </w:p>
    </w:sdtContent>
  </w:sdt>
  <w:p w:rsidR="006A39DC" w:rsidRDefault="006A39D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C" w:rsidRDefault="006A39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aconvieta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aconvieta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0000001"/>
    <w:multiLevelType w:val="multilevel"/>
    <w:tmpl w:val="1A548D0A"/>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
    <w:nsid w:val="00000004"/>
    <w:multiLevelType w:val="multilevel"/>
    <w:tmpl w:val="9364CD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5"/>
    <w:multiLevelType w:val="multilevel"/>
    <w:tmpl w:val="9364CD28"/>
    <w:lvl w:ilvl="0">
      <w:start w:val="1"/>
      <w:numFmt w:val="decimal"/>
      <w:lvlText w:val="%1)"/>
      <w:lvlJc w:val="left"/>
      <w:pPr>
        <w:tabs>
          <w:tab w:val="num" w:pos="420"/>
        </w:tabs>
        <w:ind w:left="420" w:hanging="42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nsid w:val="00000006"/>
    <w:multiLevelType w:val="multilevel"/>
    <w:tmpl w:val="9364CD28"/>
    <w:lvl w:ilvl="0">
      <w:start w:val="2"/>
      <w:numFmt w:val="decimal"/>
      <w:lvlText w:val="%1)"/>
      <w:lvlJc w:val="left"/>
      <w:pPr>
        <w:tabs>
          <w:tab w:val="num" w:pos="420"/>
        </w:tabs>
        <w:ind w:left="420" w:hanging="42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nsid w:val="00000007"/>
    <w:multiLevelType w:val="multilevel"/>
    <w:tmpl w:val="9364CD28"/>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C659D8"/>
    <w:multiLevelType w:val="multilevel"/>
    <w:tmpl w:val="1A548D0A"/>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1">
    <w:nsid w:val="2AB17A9B"/>
    <w:multiLevelType w:val="multilevel"/>
    <w:tmpl w:val="0409001D"/>
    <w:styleLink w:val="Estilodelistamediano"/>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880799"/>
    <w:multiLevelType w:val="hybridMultilevel"/>
    <w:tmpl w:val="67A4916E"/>
    <w:lvl w:ilvl="0" w:tplc="CB423BDA">
      <w:start w:val="1"/>
      <w:numFmt w:val="bullet"/>
      <w:pStyle w:val="Listaconvieta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6F573C6"/>
    <w:multiLevelType w:val="hybridMultilevel"/>
    <w:tmpl w:val="4D32FDD8"/>
    <w:lvl w:ilvl="0" w:tplc="D19E5B8A">
      <w:start w:val="1"/>
      <w:numFmt w:val="bullet"/>
      <w:pStyle w:val="Sangranormal"/>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nsid w:val="4CB3257F"/>
    <w:multiLevelType w:val="multilevel"/>
    <w:tmpl w:val="CBDA1E72"/>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num w:numId="1">
    <w:abstractNumId w:val="12"/>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3"/>
  </w:num>
  <w:num w:numId="13">
    <w:abstractNumId w:val="4"/>
  </w:num>
  <w:num w:numId="14">
    <w:abstractNumId w:val="12"/>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2"/>
  </w:num>
  <w:num w:numId="22">
    <w:abstractNumId w:val="3"/>
  </w:num>
  <w:num w:numId="23">
    <w:abstractNumId w:val="2"/>
  </w:num>
  <w:num w:numId="24">
    <w:abstractNumId w:val="1"/>
  </w:num>
  <w:num w:numId="25">
    <w:abstractNumId w:val="0"/>
  </w:num>
  <w:num w:numId="26">
    <w:abstractNumId w:val="11"/>
  </w:num>
  <w:num w:numId="27">
    <w:abstractNumId w:val="13"/>
  </w:num>
  <w:num w:numId="28">
    <w:abstractNumId w:val="5"/>
  </w:num>
  <w:num w:numId="29">
    <w:abstractNumId w:val="6"/>
  </w:num>
  <w:num w:numId="30">
    <w:abstractNumId w:val="7"/>
  </w:num>
  <w:num w:numId="31">
    <w:abstractNumId w:val="8"/>
  </w:num>
  <w:num w:numId="32">
    <w:abstractNumId w:val="9"/>
  </w:num>
  <w:num w:numId="33">
    <w:abstractNumId w:val="1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 w:val="001234D6"/>
    <w:rsid w:val="006A39DC"/>
    <w:rsid w:val="00785BE5"/>
    <w:rsid w:val="00A31C1C"/>
    <w:rsid w:val="00EF567A"/>
  </w:rsids>
  <m:mathPr>
    <m:mathFont m:val="Cambria Math"/>
    <m:brkBin m:val="before"/>
    <m:brkBinSub m:val="--"/>
    <m:smallFrac m:val="off"/>
    <m:dispDef/>
    <m:lMargin m:val="0"/>
    <m:rMargin m:val="0"/>
    <m:defJc m:val="centerGroup"/>
    <m:wrapIndent m:val="1440"/>
    <m:intLim m:val="undOvr"/>
    <m:naryLim m:val="subSup"/>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DC"/>
    <w:pPr>
      <w:spacing w:after="180" w:line="264" w:lineRule="auto"/>
    </w:pPr>
    <w:rPr>
      <w:rFonts w:eastAsiaTheme="minorEastAsia"/>
      <w:sz w:val="23"/>
      <w:szCs w:val="23"/>
      <w:lang w:val="es-ES"/>
    </w:rPr>
  </w:style>
  <w:style w:type="paragraph" w:styleId="Ttulo1">
    <w:name w:val="heading 1"/>
    <w:basedOn w:val="Normal"/>
    <w:next w:val="Normal"/>
    <w:link w:val="Ttulo1Car"/>
    <w:uiPriority w:val="9"/>
    <w:semiHidden/>
    <w:unhideWhenUsed/>
    <w:rsid w:val="006A39DC"/>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Ttulo2">
    <w:name w:val="heading 2"/>
    <w:basedOn w:val="Normal"/>
    <w:next w:val="Normal"/>
    <w:link w:val="Ttulo2Car"/>
    <w:uiPriority w:val="9"/>
    <w:semiHidden/>
    <w:unhideWhenUsed/>
    <w:rsid w:val="006A39DC"/>
    <w:pPr>
      <w:spacing w:before="240" w:after="80"/>
      <w:outlineLvl w:val="1"/>
    </w:pPr>
    <w:rPr>
      <w:b/>
      <w:bCs/>
      <w:color w:val="94B6D2" w:themeColor="accent1"/>
      <w:spacing w:val="20"/>
      <w:sz w:val="28"/>
      <w:szCs w:val="28"/>
    </w:rPr>
  </w:style>
  <w:style w:type="paragraph" w:styleId="Ttulo3">
    <w:name w:val="heading 3"/>
    <w:basedOn w:val="Normal"/>
    <w:next w:val="Normal"/>
    <w:link w:val="Ttulo3Car"/>
    <w:uiPriority w:val="9"/>
    <w:semiHidden/>
    <w:unhideWhenUsed/>
    <w:rsid w:val="006A39DC"/>
    <w:pPr>
      <w:spacing w:before="240" w:after="60"/>
      <w:outlineLvl w:val="2"/>
    </w:pPr>
    <w:rPr>
      <w:b/>
      <w:bCs/>
      <w:color w:val="000000" w:themeColor="text1"/>
      <w:spacing w:val="10"/>
    </w:rPr>
  </w:style>
  <w:style w:type="paragraph" w:styleId="Ttulo4">
    <w:name w:val="heading 4"/>
    <w:basedOn w:val="Normal"/>
    <w:next w:val="Normal"/>
    <w:link w:val="Ttulo4Car"/>
    <w:uiPriority w:val="9"/>
    <w:semiHidden/>
    <w:unhideWhenUsed/>
    <w:rsid w:val="006A39DC"/>
    <w:pPr>
      <w:spacing w:before="240" w:after="0"/>
      <w:outlineLvl w:val="3"/>
    </w:pPr>
    <w:rPr>
      <w:caps/>
      <w:spacing w:val="14"/>
      <w:sz w:val="22"/>
      <w:szCs w:val="22"/>
    </w:rPr>
  </w:style>
  <w:style w:type="paragraph" w:styleId="Ttulo5">
    <w:name w:val="heading 5"/>
    <w:basedOn w:val="Normal"/>
    <w:next w:val="Normal"/>
    <w:link w:val="Ttulo5Car"/>
    <w:uiPriority w:val="9"/>
    <w:semiHidden/>
    <w:unhideWhenUsed/>
    <w:rsid w:val="006A39DC"/>
    <w:pPr>
      <w:spacing w:before="200" w:after="0"/>
      <w:outlineLvl w:val="4"/>
    </w:pPr>
    <w:rPr>
      <w:b/>
      <w:bCs/>
      <w:color w:val="775F55" w:themeColor="text2"/>
      <w:spacing w:val="10"/>
    </w:rPr>
  </w:style>
  <w:style w:type="paragraph" w:styleId="Ttulo6">
    <w:name w:val="heading 6"/>
    <w:basedOn w:val="Normal"/>
    <w:next w:val="Normal"/>
    <w:link w:val="Ttulo6Car"/>
    <w:uiPriority w:val="9"/>
    <w:semiHidden/>
    <w:unhideWhenUsed/>
    <w:rsid w:val="006A39DC"/>
    <w:pPr>
      <w:spacing w:after="0"/>
      <w:outlineLvl w:val="5"/>
    </w:pPr>
    <w:rPr>
      <w:b/>
      <w:bCs/>
      <w:color w:val="DD8047" w:themeColor="accent2"/>
      <w:spacing w:val="10"/>
    </w:rPr>
  </w:style>
  <w:style w:type="paragraph" w:styleId="Ttulo7">
    <w:name w:val="heading 7"/>
    <w:basedOn w:val="Normal"/>
    <w:next w:val="Normal"/>
    <w:link w:val="Ttulo7Car"/>
    <w:uiPriority w:val="9"/>
    <w:semiHidden/>
    <w:unhideWhenUsed/>
    <w:rsid w:val="006A39DC"/>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rsid w:val="006A39DC"/>
    <w:pPr>
      <w:spacing w:after="0"/>
      <w:outlineLvl w:val="7"/>
    </w:pPr>
    <w:rPr>
      <w:b/>
      <w:bCs/>
      <w:i/>
      <w:iCs/>
      <w:color w:val="94B6D2" w:themeColor="accent1"/>
      <w:spacing w:val="10"/>
      <w:sz w:val="24"/>
      <w:szCs w:val="24"/>
    </w:rPr>
  </w:style>
  <w:style w:type="paragraph" w:styleId="Ttulo9">
    <w:name w:val="heading 9"/>
    <w:basedOn w:val="Normal"/>
    <w:next w:val="Normal"/>
    <w:link w:val="Ttulo9Car"/>
    <w:uiPriority w:val="9"/>
    <w:semiHidden/>
    <w:unhideWhenUsed/>
    <w:rsid w:val="006A39DC"/>
    <w:pPr>
      <w:spacing w:after="0"/>
      <w:outlineLvl w:val="8"/>
    </w:pPr>
    <w:rPr>
      <w:b/>
      <w:bCs/>
      <w:caps/>
      <w:color w:val="A5AB81"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6A39DC"/>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ita">
    <w:name w:val="Quote"/>
    <w:basedOn w:val="Normal"/>
    <w:link w:val="CitaCar"/>
    <w:uiPriority w:val="29"/>
    <w:qFormat/>
    <w:rsid w:val="006A39DC"/>
    <w:rPr>
      <w:i/>
      <w:iCs/>
      <w:smallCaps/>
      <w:color w:val="775F55" w:themeColor="text2"/>
      <w:spacing w:val="6"/>
    </w:rPr>
  </w:style>
  <w:style w:type="character" w:customStyle="1" w:styleId="CitaCar">
    <w:name w:val="Cita Car"/>
    <w:basedOn w:val="Fuentedeprrafopredeter"/>
    <w:link w:val="Cita"/>
    <w:uiPriority w:val="29"/>
    <w:rsid w:val="006A39DC"/>
    <w:rPr>
      <w:i/>
      <w:iCs/>
      <w:smallCaps/>
      <w:color w:val="775F55" w:themeColor="text2"/>
      <w:spacing w:val="6"/>
      <w:sz w:val="23"/>
    </w:rPr>
  </w:style>
  <w:style w:type="paragraph" w:customStyle="1" w:styleId="Seccin">
    <w:name w:val="Sección"/>
    <w:basedOn w:val="Normal"/>
    <w:uiPriority w:val="2"/>
    <w:qFormat/>
    <w:rsid w:val="006A39DC"/>
    <w:pPr>
      <w:spacing w:before="480" w:after="40" w:line="240" w:lineRule="auto"/>
    </w:pPr>
    <w:rPr>
      <w:b/>
      <w:bCs/>
      <w:caps/>
      <w:color w:val="DD8047" w:themeColor="accent2"/>
      <w:spacing w:val="60"/>
      <w:sz w:val="24"/>
      <w:szCs w:val="24"/>
    </w:rPr>
  </w:style>
  <w:style w:type="paragraph" w:customStyle="1" w:styleId="Subseccin">
    <w:name w:val="Subsección"/>
    <w:basedOn w:val="Normal"/>
    <w:uiPriority w:val="3"/>
    <w:qFormat/>
    <w:rsid w:val="006A39DC"/>
    <w:pPr>
      <w:spacing w:after="40"/>
    </w:pPr>
    <w:rPr>
      <w:b/>
      <w:bCs/>
      <w:color w:val="94B6D2" w:themeColor="accent1"/>
      <w:spacing w:val="30"/>
      <w:sz w:val="24"/>
      <w:szCs w:val="24"/>
    </w:rPr>
  </w:style>
  <w:style w:type="paragraph" w:styleId="Listaconvietas">
    <w:name w:val="List Bullet"/>
    <w:basedOn w:val="Normal"/>
    <w:uiPriority w:val="36"/>
    <w:unhideWhenUsed/>
    <w:qFormat/>
    <w:rsid w:val="006A39DC"/>
    <w:pPr>
      <w:numPr>
        <w:numId w:val="21"/>
      </w:numPr>
    </w:pPr>
    <w:rPr>
      <w:sz w:val="24"/>
      <w:szCs w:val="24"/>
    </w:rPr>
  </w:style>
  <w:style w:type="character" w:styleId="Textodelmarcadordeposicin">
    <w:name w:val="Placeholder Text"/>
    <w:basedOn w:val="Fuentedeprrafopredeter"/>
    <w:uiPriority w:val="99"/>
    <w:unhideWhenUsed/>
    <w:rsid w:val="006A39DC"/>
    <w:rPr>
      <w:color w:val="808080"/>
    </w:rPr>
  </w:style>
  <w:style w:type="paragraph" w:styleId="Textodeglobo">
    <w:name w:val="Balloon Text"/>
    <w:basedOn w:val="Normal"/>
    <w:link w:val="TextodegloboCar"/>
    <w:uiPriority w:val="99"/>
    <w:semiHidden/>
    <w:unhideWhenUsed/>
    <w:rsid w:val="006A39DC"/>
    <w:rPr>
      <w:rFonts w:hAnsi="Tahoma"/>
      <w:sz w:val="16"/>
      <w:szCs w:val="16"/>
    </w:rPr>
  </w:style>
  <w:style w:type="character" w:customStyle="1" w:styleId="TextodegloboCar">
    <w:name w:val="Texto de globo Car"/>
    <w:basedOn w:val="Fuentedeprrafopredeter"/>
    <w:link w:val="Textodeglobo"/>
    <w:uiPriority w:val="99"/>
    <w:semiHidden/>
    <w:rsid w:val="006A39DC"/>
    <w:rPr>
      <w:rFonts w:eastAsiaTheme="minorEastAsia" w:hAnsi="Tahoma"/>
      <w:sz w:val="16"/>
      <w:szCs w:val="16"/>
      <w:lang w:val="es-ES"/>
    </w:rPr>
  </w:style>
  <w:style w:type="paragraph" w:styleId="Textodebloque">
    <w:name w:val="Block Text"/>
    <w:aliases w:val="Bloquear cita"/>
    <w:uiPriority w:val="40"/>
    <w:rsid w:val="006A39DC"/>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es-ES"/>
    </w:rPr>
  </w:style>
  <w:style w:type="character" w:styleId="Ttulodellibro">
    <w:name w:val="Book Title"/>
    <w:basedOn w:val="Fuentedeprrafopredeter"/>
    <w:uiPriority w:val="33"/>
    <w:qFormat/>
    <w:rsid w:val="006A39DC"/>
    <w:rPr>
      <w:rFonts w:asciiTheme="minorHAnsi" w:eastAsiaTheme="minorEastAsia" w:hAnsiTheme="minorHAnsi" w:cstheme="minorBidi"/>
      <w:bCs w:val="0"/>
      <w:i/>
      <w:iCs/>
      <w:color w:val="775F55" w:themeColor="text2"/>
      <w:sz w:val="23"/>
      <w:szCs w:val="23"/>
      <w:lang w:val="es-ES"/>
    </w:rPr>
  </w:style>
  <w:style w:type="paragraph" w:styleId="Epgrafe">
    <w:name w:val="caption"/>
    <w:basedOn w:val="Normal"/>
    <w:next w:val="Normal"/>
    <w:uiPriority w:val="35"/>
    <w:unhideWhenUsed/>
    <w:rsid w:val="006A39DC"/>
    <w:rPr>
      <w:b/>
      <w:bCs/>
      <w:caps/>
      <w:sz w:val="16"/>
      <w:szCs w:val="16"/>
    </w:rPr>
  </w:style>
  <w:style w:type="character" w:styleId="nfasis">
    <w:name w:val="Emphasis"/>
    <w:uiPriority w:val="20"/>
    <w:qFormat/>
    <w:rsid w:val="006A39DC"/>
    <w:rPr>
      <w:rFonts w:asciiTheme="minorHAnsi" w:eastAsiaTheme="minorEastAsia" w:hAnsiTheme="minorHAnsi" w:cstheme="minorBidi"/>
      <w:b/>
      <w:bCs/>
      <w:i/>
      <w:iCs/>
      <w:color w:val="775F55" w:themeColor="text2"/>
      <w:spacing w:val="10"/>
      <w:sz w:val="23"/>
      <w:szCs w:val="23"/>
      <w:lang w:val="es-ES"/>
    </w:rPr>
  </w:style>
  <w:style w:type="paragraph" w:styleId="Piedepgina">
    <w:name w:val="footer"/>
    <w:basedOn w:val="Normal"/>
    <w:link w:val="PiedepginaCar"/>
    <w:uiPriority w:val="99"/>
    <w:semiHidden/>
    <w:unhideWhenUsed/>
    <w:rsid w:val="006A39DC"/>
    <w:pPr>
      <w:tabs>
        <w:tab w:val="center" w:pos="4320"/>
        <w:tab w:val="right" w:pos="8640"/>
      </w:tabs>
    </w:pPr>
  </w:style>
  <w:style w:type="character" w:customStyle="1" w:styleId="PiedepginaCar">
    <w:name w:val="Pie de página Car"/>
    <w:basedOn w:val="Fuentedeprrafopredeter"/>
    <w:link w:val="Piedepgina"/>
    <w:uiPriority w:val="99"/>
    <w:semiHidden/>
    <w:rsid w:val="006A39DC"/>
    <w:rPr>
      <w:sz w:val="23"/>
    </w:rPr>
  </w:style>
  <w:style w:type="paragraph" w:styleId="Encabezado">
    <w:name w:val="header"/>
    <w:basedOn w:val="Normal"/>
    <w:link w:val="EncabezadoCar"/>
    <w:uiPriority w:val="99"/>
    <w:semiHidden/>
    <w:unhideWhenUsed/>
    <w:rsid w:val="006A39DC"/>
    <w:pPr>
      <w:tabs>
        <w:tab w:val="center" w:pos="4320"/>
        <w:tab w:val="right" w:pos="8640"/>
      </w:tabs>
    </w:pPr>
  </w:style>
  <w:style w:type="character" w:customStyle="1" w:styleId="EncabezadoCar">
    <w:name w:val="Encabezado Car"/>
    <w:basedOn w:val="Fuentedeprrafopredeter"/>
    <w:link w:val="Encabezado"/>
    <w:uiPriority w:val="99"/>
    <w:semiHidden/>
    <w:rsid w:val="006A39DC"/>
    <w:rPr>
      <w:sz w:val="23"/>
    </w:rPr>
  </w:style>
  <w:style w:type="character" w:customStyle="1" w:styleId="Ttulo1Car">
    <w:name w:val="Título 1 Car"/>
    <w:basedOn w:val="Fuentedeprrafopredeter"/>
    <w:link w:val="Ttulo1"/>
    <w:uiPriority w:val="9"/>
    <w:semiHidden/>
    <w:rsid w:val="006A39DC"/>
    <w:rPr>
      <w:rFonts w:asciiTheme="majorHAnsi" w:eastAsiaTheme="majorEastAsia" w:hAnsiTheme="majorHAnsi" w:cstheme="majorBidi"/>
      <w:caps/>
      <w:color w:val="775F55" w:themeColor="text2"/>
      <w:sz w:val="32"/>
      <w:szCs w:val="32"/>
    </w:rPr>
  </w:style>
  <w:style w:type="character" w:customStyle="1" w:styleId="Ttulo2Car">
    <w:name w:val="Título 2 Car"/>
    <w:basedOn w:val="Fuentedeprrafopredeter"/>
    <w:link w:val="Ttulo2"/>
    <w:uiPriority w:val="9"/>
    <w:semiHidden/>
    <w:rsid w:val="006A39DC"/>
    <w:rPr>
      <w:b/>
      <w:bCs/>
      <w:color w:val="94B6D2" w:themeColor="accent1"/>
      <w:spacing w:val="20"/>
      <w:sz w:val="28"/>
      <w:szCs w:val="28"/>
    </w:rPr>
  </w:style>
  <w:style w:type="character" w:customStyle="1" w:styleId="Ttulo3Car">
    <w:name w:val="Título 3 Car"/>
    <w:basedOn w:val="Fuentedeprrafopredeter"/>
    <w:link w:val="Ttulo3"/>
    <w:uiPriority w:val="9"/>
    <w:semiHidden/>
    <w:rsid w:val="006A39DC"/>
    <w:rPr>
      <w:b/>
      <w:bCs/>
      <w:color w:val="000000" w:themeColor="text1"/>
      <w:spacing w:val="10"/>
      <w:sz w:val="23"/>
    </w:rPr>
  </w:style>
  <w:style w:type="character" w:customStyle="1" w:styleId="Ttulo4Car">
    <w:name w:val="Título 4 Car"/>
    <w:basedOn w:val="Fuentedeprrafopredeter"/>
    <w:link w:val="Ttulo4"/>
    <w:uiPriority w:val="9"/>
    <w:semiHidden/>
    <w:rsid w:val="006A39DC"/>
    <w:rPr>
      <w:caps/>
      <w:spacing w:val="14"/>
    </w:rPr>
  </w:style>
  <w:style w:type="character" w:customStyle="1" w:styleId="Ttulo5Car">
    <w:name w:val="Título 5 Car"/>
    <w:basedOn w:val="Fuentedeprrafopredeter"/>
    <w:link w:val="Ttulo5"/>
    <w:uiPriority w:val="9"/>
    <w:semiHidden/>
    <w:rsid w:val="006A39DC"/>
    <w:rPr>
      <w:b/>
      <w:bCs/>
      <w:color w:val="775F55" w:themeColor="text2"/>
      <w:spacing w:val="10"/>
      <w:sz w:val="23"/>
    </w:rPr>
  </w:style>
  <w:style w:type="character" w:customStyle="1" w:styleId="Ttulo6Car">
    <w:name w:val="Título 6 Car"/>
    <w:basedOn w:val="Fuentedeprrafopredeter"/>
    <w:link w:val="Ttulo6"/>
    <w:uiPriority w:val="9"/>
    <w:semiHidden/>
    <w:rsid w:val="006A39DC"/>
    <w:rPr>
      <w:b/>
      <w:bCs/>
      <w:color w:val="DD8047" w:themeColor="accent2"/>
      <w:spacing w:val="10"/>
      <w:sz w:val="23"/>
    </w:rPr>
  </w:style>
  <w:style w:type="character" w:customStyle="1" w:styleId="Ttulo7Car">
    <w:name w:val="Título 7 Car"/>
    <w:basedOn w:val="Fuentedeprrafopredeter"/>
    <w:link w:val="Ttulo7"/>
    <w:uiPriority w:val="9"/>
    <w:semiHidden/>
    <w:rsid w:val="006A39DC"/>
    <w:rPr>
      <w:smallCaps/>
      <w:color w:val="000000" w:themeColor="text1"/>
      <w:spacing w:val="10"/>
      <w:sz w:val="23"/>
    </w:rPr>
  </w:style>
  <w:style w:type="character" w:customStyle="1" w:styleId="Ttulo8Car">
    <w:name w:val="Título 8 Car"/>
    <w:basedOn w:val="Fuentedeprrafopredeter"/>
    <w:link w:val="Ttulo8"/>
    <w:uiPriority w:val="9"/>
    <w:semiHidden/>
    <w:rsid w:val="006A39DC"/>
    <w:rPr>
      <w:b/>
      <w:bCs/>
      <w:i/>
      <w:iCs/>
      <w:color w:val="94B6D2" w:themeColor="accent1"/>
      <w:spacing w:val="10"/>
      <w:sz w:val="24"/>
      <w:szCs w:val="24"/>
    </w:rPr>
  </w:style>
  <w:style w:type="character" w:customStyle="1" w:styleId="Ttulo9Car">
    <w:name w:val="Título 9 Car"/>
    <w:basedOn w:val="Fuentedeprrafopredeter"/>
    <w:link w:val="Ttulo9"/>
    <w:uiPriority w:val="9"/>
    <w:semiHidden/>
    <w:rsid w:val="006A39DC"/>
    <w:rPr>
      <w:b/>
      <w:bCs/>
      <w:caps/>
      <w:color w:val="A5AB81" w:themeColor="accent3"/>
      <w:spacing w:val="40"/>
      <w:sz w:val="20"/>
      <w:szCs w:val="20"/>
    </w:rPr>
  </w:style>
  <w:style w:type="character" w:styleId="Hipervnculo">
    <w:name w:val="Hyperlink"/>
    <w:basedOn w:val="Fuentedeprrafopredeter"/>
    <w:unhideWhenUsed/>
    <w:rsid w:val="006A39DC"/>
    <w:rPr>
      <w:color w:val="F7B615" w:themeColor="hyperlink"/>
      <w:u w:val="single"/>
    </w:rPr>
  </w:style>
  <w:style w:type="character" w:styleId="nfasisintenso">
    <w:name w:val="Intense Emphasis"/>
    <w:basedOn w:val="Fuentedeprrafopredeter"/>
    <w:uiPriority w:val="21"/>
    <w:qFormat/>
    <w:rsid w:val="006A39DC"/>
    <w:rPr>
      <w:rFonts w:asciiTheme="minorHAnsi" w:hAnsiTheme="minorHAnsi"/>
      <w:b/>
      <w:bCs/>
      <w:dstrike w:val="0"/>
      <w:color w:val="DD8047" w:themeColor="accent2"/>
      <w:spacing w:val="10"/>
      <w:w w:val="100"/>
      <w:kern w:val="0"/>
      <w:position w:val="0"/>
      <w:sz w:val="23"/>
      <w:vertAlign w:val="baseline"/>
    </w:rPr>
  </w:style>
  <w:style w:type="paragraph" w:styleId="Citadestacada">
    <w:name w:val="Intense Quote"/>
    <w:basedOn w:val="Normal"/>
    <w:link w:val="CitadestacadaCar"/>
    <w:uiPriority w:val="30"/>
    <w:qFormat/>
    <w:rsid w:val="006A39DC"/>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itadestacadaCar">
    <w:name w:val="Cita destacada Car"/>
    <w:basedOn w:val="Fuentedeprrafopredeter"/>
    <w:link w:val="Citadestacada"/>
    <w:uiPriority w:val="30"/>
    <w:rsid w:val="006A39DC"/>
    <w:rPr>
      <w:b/>
      <w:bCs/>
      <w:color w:val="DD8047" w:themeColor="accent2"/>
      <w:sz w:val="23"/>
      <w:shd w:val="clear" w:color="auto" w:fill="FFFFFF" w:themeFill="background1"/>
    </w:rPr>
  </w:style>
  <w:style w:type="character" w:styleId="Referenciaintensa">
    <w:name w:val="Intense Reference"/>
    <w:basedOn w:val="Fuentedeprrafopredeter"/>
    <w:uiPriority w:val="32"/>
    <w:qFormat/>
    <w:rsid w:val="006A39DC"/>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a">
    <w:name w:val="List"/>
    <w:basedOn w:val="Normal"/>
    <w:uiPriority w:val="99"/>
    <w:unhideWhenUsed/>
    <w:rsid w:val="006A39DC"/>
    <w:pPr>
      <w:ind w:left="360" w:hanging="360"/>
    </w:pPr>
  </w:style>
  <w:style w:type="paragraph" w:styleId="Lista2">
    <w:name w:val="List 2"/>
    <w:basedOn w:val="Normal"/>
    <w:uiPriority w:val="99"/>
    <w:unhideWhenUsed/>
    <w:rsid w:val="006A39DC"/>
    <w:pPr>
      <w:ind w:left="720" w:hanging="360"/>
    </w:pPr>
  </w:style>
  <w:style w:type="paragraph" w:styleId="Listaconvietas2">
    <w:name w:val="List Bullet 2"/>
    <w:basedOn w:val="Normal"/>
    <w:uiPriority w:val="36"/>
    <w:unhideWhenUsed/>
    <w:qFormat/>
    <w:rsid w:val="006A39DC"/>
    <w:pPr>
      <w:numPr>
        <w:numId w:val="22"/>
      </w:numPr>
    </w:pPr>
    <w:rPr>
      <w:color w:val="94B6D2" w:themeColor="accent1"/>
    </w:rPr>
  </w:style>
  <w:style w:type="paragraph" w:styleId="Listaconvietas3">
    <w:name w:val="List Bullet 3"/>
    <w:basedOn w:val="Normal"/>
    <w:uiPriority w:val="36"/>
    <w:unhideWhenUsed/>
    <w:qFormat/>
    <w:rsid w:val="006A39DC"/>
    <w:pPr>
      <w:numPr>
        <w:numId w:val="23"/>
      </w:numPr>
    </w:pPr>
    <w:rPr>
      <w:color w:val="DD8047" w:themeColor="accent2"/>
    </w:rPr>
  </w:style>
  <w:style w:type="paragraph" w:styleId="Listaconvietas4">
    <w:name w:val="List Bullet 4"/>
    <w:basedOn w:val="Normal"/>
    <w:uiPriority w:val="36"/>
    <w:unhideWhenUsed/>
    <w:qFormat/>
    <w:rsid w:val="006A39DC"/>
    <w:pPr>
      <w:numPr>
        <w:numId w:val="24"/>
      </w:numPr>
    </w:pPr>
    <w:rPr>
      <w:caps/>
      <w:spacing w:val="4"/>
    </w:rPr>
  </w:style>
  <w:style w:type="paragraph" w:styleId="Listaconvietas5">
    <w:name w:val="List Bullet 5"/>
    <w:basedOn w:val="Normal"/>
    <w:uiPriority w:val="36"/>
    <w:unhideWhenUsed/>
    <w:qFormat/>
    <w:rsid w:val="006A39DC"/>
    <w:pPr>
      <w:numPr>
        <w:numId w:val="25"/>
      </w:numPr>
    </w:pPr>
  </w:style>
  <w:style w:type="paragraph" w:styleId="Prrafodelista">
    <w:name w:val="List Paragraph"/>
    <w:basedOn w:val="Normal"/>
    <w:uiPriority w:val="34"/>
    <w:unhideWhenUsed/>
    <w:qFormat/>
    <w:rsid w:val="006A39DC"/>
    <w:pPr>
      <w:ind w:left="720"/>
      <w:contextualSpacing/>
    </w:pPr>
  </w:style>
  <w:style w:type="numbering" w:customStyle="1" w:styleId="Estilodelistamediano">
    <w:name w:val="Estilo de lista mediano"/>
    <w:uiPriority w:val="99"/>
    <w:rsid w:val="006A39DC"/>
    <w:pPr>
      <w:numPr>
        <w:numId w:val="11"/>
      </w:numPr>
    </w:pPr>
  </w:style>
  <w:style w:type="paragraph" w:styleId="Sinespaciado">
    <w:name w:val="No Spacing"/>
    <w:basedOn w:val="Normal"/>
    <w:uiPriority w:val="99"/>
    <w:qFormat/>
    <w:rsid w:val="006A39DC"/>
    <w:pPr>
      <w:spacing w:after="0" w:line="240" w:lineRule="auto"/>
    </w:pPr>
  </w:style>
  <w:style w:type="paragraph" w:styleId="Sangranormal">
    <w:name w:val="Normal Indent"/>
    <w:basedOn w:val="Normal"/>
    <w:uiPriority w:val="99"/>
    <w:unhideWhenUsed/>
    <w:rsid w:val="006A39DC"/>
    <w:pPr>
      <w:numPr>
        <w:numId w:val="27"/>
      </w:numPr>
      <w:spacing w:line="300" w:lineRule="auto"/>
      <w:contextualSpacing/>
    </w:pPr>
  </w:style>
  <w:style w:type="paragraph" w:customStyle="1" w:styleId="Nombre">
    <w:name w:val="Nombre"/>
    <w:basedOn w:val="Normal"/>
    <w:uiPriority w:val="1"/>
    <w:qFormat/>
    <w:rsid w:val="006A39DC"/>
    <w:pPr>
      <w:spacing w:after="0"/>
    </w:pPr>
    <w:rPr>
      <w:color w:val="FFFFFF" w:themeColor="background1"/>
      <w:sz w:val="40"/>
      <w:szCs w:val="40"/>
    </w:rPr>
  </w:style>
  <w:style w:type="paragraph" w:customStyle="1" w:styleId="Direccindelremitente">
    <w:name w:val="Dirección del remitente"/>
    <w:basedOn w:val="Sinespaciado"/>
    <w:uiPriority w:val="4"/>
    <w:qFormat/>
    <w:rsid w:val="006A39DC"/>
    <w:pPr>
      <w:spacing w:before="240"/>
      <w:contextualSpacing/>
    </w:pPr>
    <w:rPr>
      <w:color w:val="775F55" w:themeColor="text2"/>
    </w:rPr>
  </w:style>
  <w:style w:type="character" w:styleId="Textoennegrita">
    <w:name w:val="Strong"/>
    <w:uiPriority w:val="22"/>
    <w:qFormat/>
    <w:rsid w:val="006A39DC"/>
    <w:rPr>
      <w:rFonts w:asciiTheme="minorHAnsi" w:eastAsiaTheme="minorEastAsia" w:hAnsiTheme="minorHAnsi" w:cstheme="minorBidi"/>
      <w:b/>
      <w:bCs/>
      <w:iCs w:val="0"/>
      <w:color w:val="DD8047" w:themeColor="accent2"/>
      <w:szCs w:val="23"/>
      <w:lang w:val="es-ES"/>
    </w:rPr>
  </w:style>
  <w:style w:type="paragraph" w:styleId="Subttulo">
    <w:name w:val="Subtitle"/>
    <w:basedOn w:val="Normal"/>
    <w:link w:val="SubttuloCar"/>
    <w:uiPriority w:val="11"/>
    <w:rsid w:val="006A39DC"/>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ubttuloCar">
    <w:name w:val="Subtítulo Car"/>
    <w:basedOn w:val="Fuentedeprrafopredeter"/>
    <w:link w:val="Subttulo"/>
    <w:uiPriority w:val="11"/>
    <w:rsid w:val="006A39DC"/>
    <w:rPr>
      <w:rFonts w:asciiTheme="majorHAnsi" w:eastAsiaTheme="majorEastAsia" w:hAnsiTheme="majorHAnsi" w:cstheme="majorBidi"/>
      <w:b/>
      <w:bCs/>
      <w:caps/>
      <w:color w:val="DD8047" w:themeColor="accent2"/>
      <w:spacing w:val="50"/>
      <w:sz w:val="24"/>
      <w:szCs w:val="24"/>
    </w:rPr>
  </w:style>
  <w:style w:type="character" w:styleId="nfasissutil">
    <w:name w:val="Subtle Emphasis"/>
    <w:basedOn w:val="Fuentedeprrafopredeter"/>
    <w:uiPriority w:val="19"/>
    <w:qFormat/>
    <w:rsid w:val="006A39DC"/>
    <w:rPr>
      <w:rFonts w:asciiTheme="minorHAnsi" w:hAnsiTheme="minorHAnsi"/>
      <w:i/>
      <w:iCs/>
      <w:sz w:val="23"/>
    </w:rPr>
  </w:style>
  <w:style w:type="character" w:styleId="Referenciasutil">
    <w:name w:val="Subtle Reference"/>
    <w:basedOn w:val="Fuentedeprrafopredeter"/>
    <w:uiPriority w:val="31"/>
    <w:qFormat/>
    <w:rsid w:val="006A39DC"/>
    <w:rPr>
      <w:rFonts w:asciiTheme="minorHAnsi" w:hAnsiTheme="minorHAnsi"/>
      <w:b/>
      <w:bCs/>
      <w:i/>
      <w:iCs/>
      <w:color w:val="775F55" w:themeColor="text2"/>
      <w:sz w:val="23"/>
    </w:rPr>
  </w:style>
  <w:style w:type="paragraph" w:styleId="Textoconsangra">
    <w:name w:val="table of authorities"/>
    <w:basedOn w:val="Normal"/>
    <w:next w:val="Normal"/>
    <w:uiPriority w:val="99"/>
    <w:semiHidden/>
    <w:unhideWhenUsed/>
    <w:rsid w:val="006A39DC"/>
    <w:pPr>
      <w:ind w:left="220" w:hanging="220"/>
    </w:pPr>
  </w:style>
  <w:style w:type="paragraph" w:styleId="Ttulo">
    <w:name w:val="Title"/>
    <w:basedOn w:val="Normal"/>
    <w:link w:val="TtuloCar"/>
    <w:uiPriority w:val="10"/>
    <w:rsid w:val="006A39DC"/>
    <w:pPr>
      <w:spacing w:after="0" w:line="240" w:lineRule="auto"/>
    </w:pPr>
    <w:rPr>
      <w:color w:val="775F55" w:themeColor="text2"/>
      <w:sz w:val="72"/>
      <w:szCs w:val="72"/>
    </w:rPr>
  </w:style>
  <w:style w:type="character" w:customStyle="1" w:styleId="TtuloCar">
    <w:name w:val="Título Car"/>
    <w:basedOn w:val="Fuentedeprrafopredeter"/>
    <w:link w:val="Ttulo"/>
    <w:uiPriority w:val="10"/>
    <w:rsid w:val="006A39DC"/>
    <w:rPr>
      <w:color w:val="775F55" w:themeColor="text2"/>
      <w:sz w:val="72"/>
      <w:szCs w:val="72"/>
    </w:rPr>
  </w:style>
  <w:style w:type="paragraph" w:styleId="TDC1">
    <w:name w:val="toc 1"/>
    <w:basedOn w:val="Normal"/>
    <w:next w:val="Normal"/>
    <w:autoRedefine/>
    <w:uiPriority w:val="99"/>
    <w:semiHidden/>
    <w:unhideWhenUsed/>
    <w:qFormat/>
    <w:rsid w:val="006A39DC"/>
    <w:pPr>
      <w:tabs>
        <w:tab w:val="right" w:leader="dot" w:pos="8630"/>
      </w:tabs>
      <w:spacing w:before="180" w:after="40" w:line="240" w:lineRule="auto"/>
    </w:pPr>
    <w:rPr>
      <w:b/>
      <w:bCs/>
      <w:caps/>
      <w:noProof/>
      <w:color w:val="775F55" w:themeColor="text2"/>
    </w:rPr>
  </w:style>
  <w:style w:type="paragraph" w:styleId="TDC2">
    <w:name w:val="toc 2"/>
    <w:basedOn w:val="Normal"/>
    <w:next w:val="Normal"/>
    <w:autoRedefine/>
    <w:uiPriority w:val="99"/>
    <w:semiHidden/>
    <w:unhideWhenUsed/>
    <w:qFormat/>
    <w:rsid w:val="006A39DC"/>
    <w:pPr>
      <w:tabs>
        <w:tab w:val="right" w:leader="dot" w:pos="8630"/>
      </w:tabs>
      <w:spacing w:after="40" w:line="240" w:lineRule="auto"/>
      <w:ind w:left="144"/>
    </w:pPr>
    <w:rPr>
      <w:noProof/>
    </w:rPr>
  </w:style>
  <w:style w:type="paragraph" w:styleId="TDC3">
    <w:name w:val="toc 3"/>
    <w:basedOn w:val="Normal"/>
    <w:next w:val="Normal"/>
    <w:autoRedefine/>
    <w:uiPriority w:val="99"/>
    <w:semiHidden/>
    <w:unhideWhenUsed/>
    <w:qFormat/>
    <w:rsid w:val="006A39DC"/>
    <w:pPr>
      <w:tabs>
        <w:tab w:val="right" w:leader="dot" w:pos="8630"/>
      </w:tabs>
      <w:spacing w:after="40" w:line="240" w:lineRule="auto"/>
      <w:ind w:left="288"/>
    </w:pPr>
    <w:rPr>
      <w:noProof/>
    </w:rPr>
  </w:style>
  <w:style w:type="paragraph" w:styleId="TDC4">
    <w:name w:val="toc 4"/>
    <w:basedOn w:val="Normal"/>
    <w:next w:val="Normal"/>
    <w:autoRedefine/>
    <w:uiPriority w:val="99"/>
    <w:semiHidden/>
    <w:unhideWhenUsed/>
    <w:qFormat/>
    <w:rsid w:val="006A39DC"/>
    <w:pPr>
      <w:tabs>
        <w:tab w:val="right" w:leader="dot" w:pos="8630"/>
      </w:tabs>
      <w:spacing w:after="40" w:line="240" w:lineRule="auto"/>
      <w:ind w:left="432"/>
    </w:pPr>
    <w:rPr>
      <w:noProof/>
    </w:rPr>
  </w:style>
  <w:style w:type="paragraph" w:styleId="TDC5">
    <w:name w:val="toc 5"/>
    <w:basedOn w:val="Normal"/>
    <w:next w:val="Normal"/>
    <w:autoRedefine/>
    <w:uiPriority w:val="99"/>
    <w:semiHidden/>
    <w:unhideWhenUsed/>
    <w:qFormat/>
    <w:rsid w:val="006A39DC"/>
    <w:pPr>
      <w:tabs>
        <w:tab w:val="right" w:leader="dot" w:pos="8630"/>
      </w:tabs>
      <w:spacing w:after="40" w:line="240" w:lineRule="auto"/>
      <w:ind w:left="576"/>
    </w:pPr>
    <w:rPr>
      <w:noProof/>
    </w:rPr>
  </w:style>
  <w:style w:type="paragraph" w:styleId="TDC6">
    <w:name w:val="toc 6"/>
    <w:basedOn w:val="Normal"/>
    <w:next w:val="Normal"/>
    <w:autoRedefine/>
    <w:uiPriority w:val="99"/>
    <w:semiHidden/>
    <w:unhideWhenUsed/>
    <w:qFormat/>
    <w:rsid w:val="006A39DC"/>
    <w:pPr>
      <w:tabs>
        <w:tab w:val="right" w:leader="dot" w:pos="8630"/>
      </w:tabs>
      <w:spacing w:after="40" w:line="240" w:lineRule="auto"/>
      <w:ind w:left="720"/>
    </w:pPr>
    <w:rPr>
      <w:noProof/>
    </w:rPr>
  </w:style>
  <w:style w:type="paragraph" w:styleId="TDC7">
    <w:name w:val="toc 7"/>
    <w:basedOn w:val="Normal"/>
    <w:next w:val="Normal"/>
    <w:autoRedefine/>
    <w:uiPriority w:val="99"/>
    <w:semiHidden/>
    <w:unhideWhenUsed/>
    <w:qFormat/>
    <w:rsid w:val="006A39DC"/>
    <w:pPr>
      <w:tabs>
        <w:tab w:val="right" w:leader="dot" w:pos="8630"/>
      </w:tabs>
      <w:spacing w:after="40" w:line="240" w:lineRule="auto"/>
      <w:ind w:left="864"/>
    </w:pPr>
    <w:rPr>
      <w:noProof/>
    </w:rPr>
  </w:style>
  <w:style w:type="paragraph" w:styleId="TDC8">
    <w:name w:val="toc 8"/>
    <w:basedOn w:val="Normal"/>
    <w:next w:val="Normal"/>
    <w:autoRedefine/>
    <w:uiPriority w:val="99"/>
    <w:semiHidden/>
    <w:unhideWhenUsed/>
    <w:qFormat/>
    <w:rsid w:val="006A39DC"/>
    <w:pPr>
      <w:tabs>
        <w:tab w:val="right" w:leader="dot" w:pos="8630"/>
      </w:tabs>
      <w:spacing w:after="40" w:line="240" w:lineRule="auto"/>
      <w:ind w:left="1008"/>
    </w:pPr>
    <w:rPr>
      <w:noProof/>
    </w:rPr>
  </w:style>
  <w:style w:type="paragraph" w:styleId="TDC9">
    <w:name w:val="toc 9"/>
    <w:basedOn w:val="Normal"/>
    <w:next w:val="Normal"/>
    <w:autoRedefine/>
    <w:uiPriority w:val="99"/>
    <w:semiHidden/>
    <w:unhideWhenUsed/>
    <w:qFormat/>
    <w:rsid w:val="006A39DC"/>
    <w:pPr>
      <w:tabs>
        <w:tab w:val="right" w:leader="dot" w:pos="8630"/>
      </w:tabs>
      <w:spacing w:after="40" w:line="240" w:lineRule="auto"/>
      <w:ind w:left="1152"/>
    </w:pPr>
    <w:rPr>
      <w:noProof/>
    </w:rPr>
  </w:style>
  <w:style w:type="paragraph" w:styleId="Fecha">
    <w:name w:val="Date"/>
    <w:basedOn w:val="Sinespaciado"/>
    <w:next w:val="Normal"/>
    <w:link w:val="FechaCar"/>
    <w:uiPriority w:val="99"/>
    <w:unhideWhenUsed/>
    <w:rsid w:val="006A39DC"/>
    <w:pPr>
      <w:framePr w:wrap="around" w:hAnchor="page" w:xAlign="center" w:yAlign="top"/>
      <w:contextualSpacing/>
      <w:suppressOverlap/>
      <w:jc w:val="center"/>
    </w:pPr>
    <w:rPr>
      <w:b/>
      <w:bCs/>
      <w:color w:val="FFFFFF" w:themeColor="background1"/>
    </w:rPr>
  </w:style>
  <w:style w:type="character" w:customStyle="1" w:styleId="FechaCar">
    <w:name w:val="Fecha Car"/>
    <w:basedOn w:val="Fuentedeprrafopredeter"/>
    <w:link w:val="Fecha"/>
    <w:uiPriority w:val="99"/>
    <w:rsid w:val="006A39DC"/>
    <w:rPr>
      <w:rFonts w:eastAsiaTheme="minorEastAsia"/>
      <w:b/>
      <w:bCs/>
      <w:color w:val="FFFFFF" w:themeColor="background1"/>
      <w:sz w:val="23"/>
      <w:szCs w:val="23"/>
      <w:lang w:val="es-ES"/>
    </w:rPr>
  </w:style>
  <w:style w:type="paragraph" w:customStyle="1" w:styleId="Piedepginapar">
    <w:name w:val="Pie de página par"/>
    <w:basedOn w:val="Normal"/>
    <w:unhideWhenUsed/>
    <w:qFormat/>
    <w:rsid w:val="006A39DC"/>
    <w:pPr>
      <w:pBdr>
        <w:top w:val="single" w:sz="4" w:space="1" w:color="94B6D2" w:themeColor="accent1"/>
      </w:pBdr>
    </w:pPr>
    <w:rPr>
      <w:color w:val="775F55" w:themeColor="text2"/>
      <w:sz w:val="20"/>
      <w:szCs w:val="20"/>
    </w:rPr>
  </w:style>
  <w:style w:type="paragraph" w:customStyle="1" w:styleId="Piedepginaimpar">
    <w:name w:val="Pie de página impar"/>
    <w:basedOn w:val="Normal"/>
    <w:unhideWhenUsed/>
    <w:qFormat/>
    <w:rsid w:val="006A39DC"/>
    <w:pPr>
      <w:pBdr>
        <w:top w:val="single" w:sz="4" w:space="1" w:color="94B6D2" w:themeColor="accent1"/>
      </w:pBdr>
      <w:jc w:val="right"/>
    </w:pPr>
    <w:rPr>
      <w:color w:val="775F55" w:themeColor="text2"/>
      <w:sz w:val="20"/>
      <w:szCs w:val="20"/>
    </w:rPr>
  </w:style>
  <w:style w:type="paragraph" w:customStyle="1" w:styleId="Encabezadopar">
    <w:name w:val="Encabezado par"/>
    <w:basedOn w:val="Sinespaciado"/>
    <w:unhideWhenUsed/>
    <w:qFormat/>
    <w:rsid w:val="006A39DC"/>
    <w:pPr>
      <w:pBdr>
        <w:bottom w:val="single" w:sz="4" w:space="1" w:color="94B6D2" w:themeColor="accent1"/>
      </w:pBdr>
    </w:pPr>
    <w:rPr>
      <w:b/>
      <w:bCs/>
      <w:color w:val="775F55" w:themeColor="text2"/>
      <w:sz w:val="20"/>
    </w:rPr>
  </w:style>
  <w:style w:type="paragraph" w:customStyle="1" w:styleId="Encabezadoimpar">
    <w:name w:val="Encabezado impar"/>
    <w:basedOn w:val="Sinespaciado"/>
    <w:unhideWhenUsed/>
    <w:qFormat/>
    <w:rsid w:val="006A39DC"/>
    <w:pPr>
      <w:pBdr>
        <w:bottom w:val="single" w:sz="4" w:space="1" w:color="94B6D2" w:themeColor="accent1"/>
      </w:pBdr>
      <w:jc w:val="right"/>
    </w:pPr>
    <w:rPr>
      <w:b/>
      <w:bCs/>
      <w:color w:val="775F55" w:themeColor="text2"/>
      <w:sz w:val="20"/>
    </w:rPr>
  </w:style>
  <w:style w:type="paragraph" w:customStyle="1" w:styleId="Direccindelremitente0">
    <w:name w:val="Dirección del remitente"/>
    <w:basedOn w:val="Sinespaciado"/>
    <w:uiPriority w:val="2"/>
    <w:unhideWhenUsed/>
    <w:qFormat/>
    <w:rsid w:val="006A39DC"/>
    <w:pPr>
      <w:spacing w:after="200"/>
    </w:pPr>
    <w:rPr>
      <w:color w:val="775F55" w:themeColor="text2"/>
    </w:rPr>
  </w:style>
  <w:style w:type="paragraph" w:customStyle="1" w:styleId="Nombredelacompaa">
    <w:name w:val="Nombre de la compañía"/>
    <w:basedOn w:val="Normal"/>
    <w:qFormat/>
    <w:rsid w:val="006A39DC"/>
    <w:pPr>
      <w:spacing w:after="0"/>
    </w:pPr>
    <w:rPr>
      <w:b/>
      <w:bCs/>
      <w:color w:val="775F55" w:themeColor="text2"/>
      <w:sz w:val="36"/>
      <w:szCs w:val="36"/>
    </w:rPr>
  </w:style>
  <w:style w:type="paragraph" w:styleId="Saludo">
    <w:name w:val="Salutation"/>
    <w:basedOn w:val="Normal"/>
    <w:next w:val="Normal"/>
    <w:link w:val="SaludoCar"/>
    <w:uiPriority w:val="4"/>
    <w:unhideWhenUsed/>
    <w:qFormat/>
    <w:rsid w:val="006A39DC"/>
    <w:pPr>
      <w:spacing w:before="400" w:after="320" w:line="240" w:lineRule="auto"/>
    </w:pPr>
    <w:rPr>
      <w:b/>
      <w:bCs/>
    </w:rPr>
  </w:style>
  <w:style w:type="character" w:customStyle="1" w:styleId="SaludoCar">
    <w:name w:val="Saludo Car"/>
    <w:basedOn w:val="Fuentedeprrafopredeter"/>
    <w:link w:val="Saludo"/>
    <w:uiPriority w:val="4"/>
    <w:rsid w:val="006A39DC"/>
    <w:rPr>
      <w:b/>
      <w:bCs/>
      <w:sz w:val="23"/>
    </w:rPr>
  </w:style>
  <w:style w:type="paragraph" w:customStyle="1" w:styleId="Direccindeldestinatario">
    <w:name w:val="Dirección del destinatario"/>
    <w:basedOn w:val="Sinespaciado"/>
    <w:uiPriority w:val="3"/>
    <w:qFormat/>
    <w:rsid w:val="006A39DC"/>
    <w:pPr>
      <w:spacing w:before="240"/>
      <w:contextualSpacing/>
    </w:pPr>
    <w:rPr>
      <w:color w:val="775F55" w:themeColor="text2"/>
    </w:rPr>
  </w:style>
  <w:style w:type="paragraph" w:styleId="Cierre">
    <w:name w:val="Closing"/>
    <w:basedOn w:val="Normal"/>
    <w:link w:val="CierreCar"/>
    <w:uiPriority w:val="5"/>
    <w:unhideWhenUsed/>
    <w:qFormat/>
    <w:rsid w:val="006A39DC"/>
    <w:pPr>
      <w:spacing w:before="960" w:after="960"/>
      <w:contextualSpacing/>
    </w:pPr>
  </w:style>
  <w:style w:type="character" w:customStyle="1" w:styleId="CierreCar">
    <w:name w:val="Cierre Car"/>
    <w:basedOn w:val="Fuentedeprrafopredeter"/>
    <w:link w:val="Cierre"/>
    <w:uiPriority w:val="5"/>
    <w:rsid w:val="006A39DC"/>
    <w:rPr>
      <w:rFonts w:eastAsiaTheme="minorEastAsia"/>
      <w:sz w:val="23"/>
      <w:szCs w:val="23"/>
      <w:lang w:val="es-ES"/>
    </w:rPr>
  </w:style>
  <w:style w:type="paragraph" w:styleId="Firma">
    <w:name w:val="Signature"/>
    <w:basedOn w:val="Normal"/>
    <w:link w:val="FirmaCar"/>
    <w:uiPriority w:val="99"/>
    <w:unhideWhenUsed/>
    <w:rsid w:val="006A39DC"/>
    <w:rPr>
      <w:b/>
      <w:bCs/>
    </w:rPr>
  </w:style>
  <w:style w:type="character" w:customStyle="1" w:styleId="FirmaCar">
    <w:name w:val="Firma Car"/>
    <w:basedOn w:val="Fuentedeprrafopredeter"/>
    <w:link w:val="Firma"/>
    <w:uiPriority w:val="99"/>
    <w:rsid w:val="006A39DC"/>
    <w:rPr>
      <w:b/>
      <w:bCs/>
      <w:sz w:val="23"/>
    </w:rPr>
  </w:style>
  <w:style w:type="paragraph" w:customStyle="1" w:styleId="Categora">
    <w:name w:val="Categoría"/>
    <w:basedOn w:val="Normal"/>
    <w:link w:val="Carcterdecategora"/>
    <w:qFormat/>
    <w:rsid w:val="006A39DC"/>
    <w:pPr>
      <w:spacing w:after="0"/>
    </w:pPr>
    <w:rPr>
      <w:b/>
      <w:bCs/>
      <w:sz w:val="24"/>
      <w:szCs w:val="24"/>
    </w:rPr>
  </w:style>
  <w:style w:type="character" w:customStyle="1" w:styleId="Carcterdecategora">
    <w:name w:val="Carácter de categoría"/>
    <w:basedOn w:val="Fuentedeprrafopredeter"/>
    <w:link w:val="Categora"/>
    <w:rsid w:val="006A39DC"/>
    <w:rPr>
      <w:rFonts w:eastAsiaTheme="minorEastAsia"/>
      <w:b/>
      <w:bCs/>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arciac.wordpres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garciac@acodeco.gob.pa"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gado\AppData\Roaming\Microsoft\Templates\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4EF10660234E8C9FC0DF2FD34F4A21"/>
        <w:category>
          <w:name w:val="General"/>
          <w:gallery w:val="placeholder"/>
        </w:category>
        <w:types>
          <w:type w:val="bbPlcHdr"/>
        </w:types>
        <w:behaviors>
          <w:behavior w:val="content"/>
        </w:behaviors>
        <w:guid w:val="{9BF2E0C4-283D-4F60-B51A-48133AB35E4B}"/>
      </w:docPartPr>
      <w:docPartBody>
        <w:p w:rsidR="00000000" w:rsidRDefault="00154C0B">
          <w:pPr>
            <w:pStyle w:val="994EF10660234E8C9FC0DF2FD34F4A21"/>
          </w:pPr>
          <w:r>
            <w:rPr>
              <w:rStyle w:val="Textodelmarcadordeposicin"/>
            </w:rPr>
            <w:t>Elija un bloque de creación.</w:t>
          </w:r>
        </w:p>
      </w:docPartBody>
    </w:docPart>
    <w:docPart>
      <w:docPartPr>
        <w:name w:val="9D8AD7F11ACA4CDB9E3792AB153E6C00"/>
        <w:category>
          <w:name w:val="General"/>
          <w:gallery w:val="placeholder"/>
        </w:category>
        <w:types>
          <w:type w:val="bbPlcHdr"/>
        </w:types>
        <w:behaviors>
          <w:behavior w:val="content"/>
        </w:behaviors>
        <w:guid w:val="{6040E6EA-20A3-4D60-8E38-BF4EF20B620F}"/>
      </w:docPartPr>
      <w:docPartBody>
        <w:p w:rsidR="00000000" w:rsidRDefault="00154C0B">
          <w:pPr>
            <w:pStyle w:val="9D8AD7F11ACA4CDB9E3792AB153E6C00"/>
          </w:pPr>
          <w:r>
            <w:rPr>
              <w:lang w:val="es-ES"/>
            </w:rPr>
            <w:t>[Escriba su nombre]</w:t>
          </w:r>
        </w:p>
      </w:docPartBody>
    </w:docPart>
    <w:docPart>
      <w:docPartPr>
        <w:name w:val="66DA4E3AEDDE4BC2A300317CD5484B1A"/>
        <w:category>
          <w:name w:val="General"/>
          <w:gallery w:val="placeholder"/>
        </w:category>
        <w:types>
          <w:type w:val="bbPlcHdr"/>
        </w:types>
        <w:behaviors>
          <w:behavior w:val="content"/>
        </w:behaviors>
        <w:guid w:val="{2F85652E-6445-435B-980B-C02A9283C84F}"/>
      </w:docPartPr>
      <w:docPartBody>
        <w:p w:rsidR="00000000" w:rsidRDefault="00154C0B">
          <w:pPr>
            <w:pStyle w:val="66DA4E3AEDDE4BC2A300317CD5484B1A"/>
          </w:pPr>
          <w:r>
            <w:rPr>
              <w:szCs w:val="20"/>
            </w:rPr>
            <w:t>[Escriba el nombre del autor]</w:t>
          </w:r>
        </w:p>
      </w:docPartBody>
    </w:docPart>
    <w:docPart>
      <w:docPartPr>
        <w:name w:val="489043AD16A8427AB474E4198EB3446F"/>
        <w:category>
          <w:name w:val="General"/>
          <w:gallery w:val="placeholder"/>
        </w:category>
        <w:types>
          <w:type w:val="bbPlcHdr"/>
        </w:types>
        <w:behaviors>
          <w:behavior w:val="content"/>
        </w:behaviors>
        <w:guid w:val="{64BE741A-27C4-4724-9F5F-4CDD43ABBC61}"/>
      </w:docPartPr>
      <w:docPartBody>
        <w:p w:rsidR="00000000" w:rsidRDefault="00154C0B">
          <w:pPr>
            <w:pStyle w:val="489043AD16A8427AB474E4198EB3446F"/>
          </w:pPr>
          <w:r>
            <w:rPr>
              <w:szCs w:val="20"/>
            </w:rPr>
            <w:t>[Escriba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Pr>
      <w:rFonts w:eastAsiaTheme="minorEastAsia" w:cstheme="minorBidi"/>
      <w:bCs w:val="0"/>
      <w:iCs w:val="0"/>
      <w:color w:val="808080"/>
      <w:szCs w:val="23"/>
      <w:lang w:val="es-ES"/>
    </w:rPr>
  </w:style>
  <w:style w:type="paragraph" w:customStyle="1" w:styleId="994EF10660234E8C9FC0DF2FD34F4A21">
    <w:name w:val="994EF10660234E8C9FC0DF2FD34F4A21"/>
  </w:style>
  <w:style w:type="paragraph" w:customStyle="1" w:styleId="9D8AD7F11ACA4CDB9E3792AB153E6C00">
    <w:name w:val="9D8AD7F11ACA4CDB9E3792AB153E6C00"/>
  </w:style>
  <w:style w:type="paragraph" w:customStyle="1" w:styleId="8143B6176BEB46F483E8E9672D503463">
    <w:name w:val="8143B6176BEB46F483E8E9672D503463"/>
  </w:style>
  <w:style w:type="paragraph" w:customStyle="1" w:styleId="8906750E32994EF487311FB87D2E42AE">
    <w:name w:val="8906750E32994EF487311FB87D2E42AE"/>
  </w:style>
  <w:style w:type="paragraph" w:customStyle="1" w:styleId="9D38A30416254CB79A8E423ED84B741F">
    <w:name w:val="9D38A30416254CB79A8E423ED84B741F"/>
  </w:style>
  <w:style w:type="paragraph" w:customStyle="1" w:styleId="11A4EE15719942959F0F833FA8E78C41">
    <w:name w:val="11A4EE15719942959F0F833FA8E78C41"/>
  </w:style>
  <w:style w:type="paragraph" w:customStyle="1" w:styleId="204992B83909488B823D697531A50962">
    <w:name w:val="204992B83909488B823D697531A50962"/>
  </w:style>
  <w:style w:type="paragraph" w:customStyle="1" w:styleId="76130E617AA24143B2CC5F6C9222040F">
    <w:name w:val="76130E617AA24143B2CC5F6C9222040F"/>
  </w:style>
  <w:style w:type="paragraph" w:customStyle="1" w:styleId="FEA53C48C1D04EC3A139AB5BAA428A5A">
    <w:name w:val="FEA53C48C1D04EC3A139AB5BAA428A5A"/>
  </w:style>
  <w:style w:type="paragraph" w:customStyle="1" w:styleId="73C7B8423EE245758BC838FD387F1DD0">
    <w:name w:val="73C7B8423EE245758BC838FD387F1DD0"/>
  </w:style>
  <w:style w:type="paragraph" w:customStyle="1" w:styleId="1CAE6DF77C7E45908F120788E4F6A578">
    <w:name w:val="1CAE6DF77C7E45908F120788E4F6A578"/>
  </w:style>
  <w:style w:type="paragraph" w:customStyle="1" w:styleId="BC07B20807A24A639893F0B6BA13CBCC">
    <w:name w:val="BC07B20807A24A639893F0B6BA13CBCC"/>
  </w:style>
  <w:style w:type="paragraph" w:customStyle="1" w:styleId="CAE6A6942EC148C880FEC94D6A207606">
    <w:name w:val="CAE6A6942EC148C880FEC94D6A207606"/>
  </w:style>
  <w:style w:type="paragraph" w:customStyle="1" w:styleId="2F5ECFDFE7C54D7491DE40ADA3922F5F">
    <w:name w:val="2F5ECFDFE7C54D7491DE40ADA3922F5F"/>
  </w:style>
  <w:style w:type="paragraph" w:customStyle="1" w:styleId="FE81B2D861DA44559975DEBDE6D1B69D">
    <w:name w:val="FE81B2D861DA44559975DEBDE6D1B69D"/>
  </w:style>
  <w:style w:type="paragraph" w:customStyle="1" w:styleId="36E51F1DF5124E9CA45AD52204D0FCB8">
    <w:name w:val="36E51F1DF5124E9CA45AD52204D0FCB8"/>
  </w:style>
  <w:style w:type="paragraph" w:customStyle="1" w:styleId="51EF0ED065C04587959C3102BD234266">
    <w:name w:val="51EF0ED065C04587959C3102BD234266"/>
  </w:style>
  <w:style w:type="paragraph" w:customStyle="1" w:styleId="66DA4E3AEDDE4BC2A300317CD5484B1A">
    <w:name w:val="66DA4E3AEDDE4BC2A300317CD5484B1A"/>
  </w:style>
  <w:style w:type="paragraph" w:customStyle="1" w:styleId="489043AD16A8427AB474E4198EB3446F">
    <w:name w:val="489043AD16A8427AB474E4198EB3446F"/>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0E19BB65-1694-4ECE-8E0C-CCCE0FBC0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MedianResume.dotx</Template>
  <TotalTime>6</TotalTime>
  <Pages>8</Pages>
  <Words>3578</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(Median theme)</dc:title>
  <dc:creator>Oscar García Cardoze</dc:creator>
  <cp:lastModifiedBy>Melisa Delgado</cp:lastModifiedBy>
  <cp:revision>1</cp:revision>
  <cp:lastPrinted>2015-01-27T15:37:00Z</cp:lastPrinted>
  <dcterms:created xsi:type="dcterms:W3CDTF">2015-01-27T15:35:00Z</dcterms:created>
  <dcterms:modified xsi:type="dcterms:W3CDTF">2015-01-27T15:48:00Z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TC101927469990</vt:lpwstr>
  </property>
</Properties>
</file>