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>No</w:t>
      </w:r>
      <w:r w:rsidR="007F2CB8">
        <w:rPr>
          <w:b/>
          <w:noProof/>
          <w:sz w:val="32"/>
          <w:szCs w:val="32"/>
          <w:lang w:eastAsia="es-PA"/>
        </w:rPr>
        <w:t xml:space="preserve">. </w:t>
      </w:r>
      <w:r w:rsidR="00412DDD">
        <w:rPr>
          <w:b/>
          <w:noProof/>
          <w:sz w:val="32"/>
          <w:szCs w:val="32"/>
          <w:lang w:eastAsia="es-PA"/>
        </w:rPr>
        <w:t>0</w:t>
      </w:r>
      <w:r w:rsidR="007F2CB8">
        <w:rPr>
          <w:b/>
          <w:noProof/>
          <w:sz w:val="32"/>
          <w:szCs w:val="32"/>
          <w:lang w:eastAsia="es-PA"/>
        </w:rPr>
        <w:t>25</w:t>
      </w:r>
      <w:r w:rsidR="00412DDD">
        <w:rPr>
          <w:b/>
          <w:noProof/>
          <w:sz w:val="32"/>
          <w:szCs w:val="32"/>
          <w:lang w:eastAsia="es-PA"/>
        </w:rPr>
        <w:t>-18</w:t>
      </w:r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1005A3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C94C27">
            <w:rPr>
              <w:rStyle w:val="Estilo1"/>
            </w:rPr>
            <w:t xml:space="preserve">Secretaria </w:t>
          </w:r>
          <w:r w:rsidR="00C848F5">
            <w:rPr>
              <w:rStyle w:val="Estilo1"/>
            </w:rPr>
            <w:t xml:space="preserve"> 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C94C27" w:rsidP="00C94C27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de Administración y Finanzas </w:t>
                </w:r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4A73EE">
                  <w:rPr>
                    <w:b/>
                    <w:noProof/>
                    <w:lang w:eastAsia="es-PA"/>
                  </w:rPr>
                  <w:t>600.00</w:t>
                </w:r>
              </w:sdtContent>
            </w:sdt>
          </w:p>
        </w:tc>
        <w:tc>
          <w:tcPr>
            <w:tcW w:w="3285" w:type="dxa"/>
          </w:tcPr>
          <w:p w:rsidR="00F749F1" w:rsidRDefault="001005A3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443169" w:rsidRDefault="00C94C27" w:rsidP="00C94C2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Título  secundario de Bachiller en Comercio</w:t>
                </w:r>
              </w:p>
              <w:p w:rsidR="00702852" w:rsidRPr="00314C12" w:rsidRDefault="00443169" w:rsidP="00C94C2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Título Secundario</w:t>
                </w:r>
                <w:r w:rsidR="00C94C27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6E420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Un  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 xml:space="preserve"> (1)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año</w:t>
                </w:r>
                <w:r w:rsidR="00C366FE">
                  <w:rPr>
                    <w:noProof/>
                    <w:sz w:val="20"/>
                    <w:szCs w:val="20"/>
                    <w:lang w:eastAsia="es-PA"/>
                  </w:rPr>
                  <w:t xml:space="preserve">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 w:rsidR="00162BEF">
                  <w:rPr>
                    <w:noProof/>
                    <w:sz w:val="20"/>
                    <w:szCs w:val="20"/>
                    <w:lang w:eastAsia="es-PA"/>
                  </w:rPr>
                  <w:t>ncia de labo</w:t>
                </w:r>
                <w:r w:rsidR="00255513">
                  <w:rPr>
                    <w:noProof/>
                    <w:sz w:val="20"/>
                    <w:szCs w:val="20"/>
                    <w:lang w:eastAsia="es-PA"/>
                  </w:rPr>
                  <w:t xml:space="preserve">ral  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en tarea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 básicas de secretariado en general, si no cuenta con Título Secundario Técnico que los acredite.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E979FC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Porcedimientos y Métodos de oficina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programas computacionales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Aplicación correcta de la gramática, redacción y ortografía</w:t>
                </w:r>
              </w:p>
              <w:p w:rsidR="001F5747" w:rsidRDefault="001F5747" w:rsidP="001F5747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Registro y control de la información.</w:t>
                </w:r>
              </w:p>
              <w:p w:rsidR="00E9374D" w:rsidRPr="00FE0F7A" w:rsidRDefault="001005A3" w:rsidP="00E979F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702852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para mantener la confidencialidad de la información que maneja.</w:t>
            </w:r>
          </w:p>
          <w:p w:rsidR="00430D83" w:rsidRDefault="007F2CB8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</w:t>
            </w:r>
            <w:r w:rsidR="00430D83">
              <w:rPr>
                <w:noProof/>
                <w:sz w:val="20"/>
                <w:szCs w:val="20"/>
                <w:lang w:eastAsia="es-PA"/>
              </w:rPr>
              <w:t>r</w:t>
            </w:r>
            <w:r>
              <w:rPr>
                <w:noProof/>
                <w:sz w:val="20"/>
                <w:szCs w:val="20"/>
                <w:lang w:eastAsia="es-PA"/>
              </w:rPr>
              <w:t>a</w:t>
            </w:r>
            <w:r w:rsidR="00430D83">
              <w:rPr>
                <w:noProof/>
                <w:sz w:val="20"/>
                <w:szCs w:val="20"/>
                <w:lang w:eastAsia="es-PA"/>
              </w:rPr>
              <w:t xml:space="preserve"> establecer y m</w:t>
            </w:r>
            <w:r>
              <w:rPr>
                <w:noProof/>
                <w:sz w:val="20"/>
                <w:szCs w:val="20"/>
                <w:lang w:eastAsia="es-PA"/>
              </w:rPr>
              <w:t>a</w:t>
            </w:r>
            <w:r w:rsidR="00430D83">
              <w:rPr>
                <w:noProof/>
                <w:sz w:val="20"/>
                <w:szCs w:val="20"/>
                <w:lang w:eastAsia="es-PA"/>
              </w:rPr>
              <w:t>ntener buenas relaciones imterpersonales.</w:t>
            </w:r>
          </w:p>
          <w:p w:rsidR="00430D83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Capacidad para interpretar instrucciones</w:t>
            </w:r>
          </w:p>
          <w:p w:rsidR="00430D83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expresarse en forma clara, verbal, y escrita.</w:t>
            </w:r>
          </w:p>
          <w:p w:rsidR="00430D83" w:rsidRPr="00314C12" w:rsidRDefault="00430D83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la atención amable y diligente del personal.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1005A3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1005A3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8-20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20-Ago.-18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8-24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24-Ago.-18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1005A3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agosto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A3" w:rsidRDefault="001005A3" w:rsidP="00495E92">
      <w:pPr>
        <w:spacing w:after="0" w:line="240" w:lineRule="auto"/>
      </w:pPr>
      <w:r>
        <w:separator/>
      </w:r>
    </w:p>
  </w:endnote>
  <w:endnote w:type="continuationSeparator" w:id="0">
    <w:p w:rsidR="001005A3" w:rsidRDefault="001005A3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A3" w:rsidRDefault="001005A3" w:rsidP="00495E92">
      <w:pPr>
        <w:spacing w:after="0" w:line="240" w:lineRule="auto"/>
      </w:pPr>
      <w:r>
        <w:separator/>
      </w:r>
    </w:p>
  </w:footnote>
  <w:footnote w:type="continuationSeparator" w:id="0">
    <w:p w:rsidR="001005A3" w:rsidRDefault="001005A3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0D45A8"/>
    <w:rsid w:val="001005A3"/>
    <w:rsid w:val="00112A82"/>
    <w:rsid w:val="00113A83"/>
    <w:rsid w:val="0011684C"/>
    <w:rsid w:val="00144C66"/>
    <w:rsid w:val="00145DE5"/>
    <w:rsid w:val="00150078"/>
    <w:rsid w:val="00162BEF"/>
    <w:rsid w:val="00186731"/>
    <w:rsid w:val="001A53A5"/>
    <w:rsid w:val="001A5960"/>
    <w:rsid w:val="001C00A0"/>
    <w:rsid w:val="001C17CF"/>
    <w:rsid w:val="001D0B80"/>
    <w:rsid w:val="001E54D6"/>
    <w:rsid w:val="001F0954"/>
    <w:rsid w:val="001F5747"/>
    <w:rsid w:val="00225856"/>
    <w:rsid w:val="002528DB"/>
    <w:rsid w:val="00255513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D0194"/>
    <w:rsid w:val="003F69FD"/>
    <w:rsid w:val="00412DDD"/>
    <w:rsid w:val="00420F57"/>
    <w:rsid w:val="004262DB"/>
    <w:rsid w:val="00430D83"/>
    <w:rsid w:val="00443169"/>
    <w:rsid w:val="0044489A"/>
    <w:rsid w:val="00454090"/>
    <w:rsid w:val="0045699A"/>
    <w:rsid w:val="00483E7B"/>
    <w:rsid w:val="004903FB"/>
    <w:rsid w:val="00495E92"/>
    <w:rsid w:val="004A27DB"/>
    <w:rsid w:val="004A2E33"/>
    <w:rsid w:val="004A73EE"/>
    <w:rsid w:val="004D5E6A"/>
    <w:rsid w:val="004D766F"/>
    <w:rsid w:val="004E4992"/>
    <w:rsid w:val="004E692B"/>
    <w:rsid w:val="0053250E"/>
    <w:rsid w:val="005342CF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29AC"/>
    <w:rsid w:val="005D35F9"/>
    <w:rsid w:val="005E14E1"/>
    <w:rsid w:val="005E1910"/>
    <w:rsid w:val="005F035F"/>
    <w:rsid w:val="005F235A"/>
    <w:rsid w:val="005F7AC5"/>
    <w:rsid w:val="00603216"/>
    <w:rsid w:val="00607749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420D"/>
    <w:rsid w:val="006E68B0"/>
    <w:rsid w:val="00701B67"/>
    <w:rsid w:val="00702852"/>
    <w:rsid w:val="00725FD9"/>
    <w:rsid w:val="00747E75"/>
    <w:rsid w:val="0075085B"/>
    <w:rsid w:val="00767718"/>
    <w:rsid w:val="00796E76"/>
    <w:rsid w:val="007C6E45"/>
    <w:rsid w:val="007E1CE3"/>
    <w:rsid w:val="007E628A"/>
    <w:rsid w:val="007F2CB8"/>
    <w:rsid w:val="00807231"/>
    <w:rsid w:val="00811BE8"/>
    <w:rsid w:val="008123A3"/>
    <w:rsid w:val="00813043"/>
    <w:rsid w:val="00816F7A"/>
    <w:rsid w:val="00835DD7"/>
    <w:rsid w:val="00836B5F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61D0C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848F5"/>
    <w:rsid w:val="00C9348A"/>
    <w:rsid w:val="00C94C27"/>
    <w:rsid w:val="00CB7CB0"/>
    <w:rsid w:val="00CC080A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3B2630"/>
    <w:rsid w:val="005A5143"/>
    <w:rsid w:val="007F3205"/>
    <w:rsid w:val="00843AC3"/>
    <w:rsid w:val="008C77CC"/>
    <w:rsid w:val="00AF13E2"/>
    <w:rsid w:val="00B01D0F"/>
    <w:rsid w:val="00B068F6"/>
    <w:rsid w:val="00B37052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2018-08-20T13:22:00Z</dcterms:created>
  <dcterms:modified xsi:type="dcterms:W3CDTF">2018-08-20T13:22:00Z</dcterms:modified>
</cp:coreProperties>
</file>